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BD4771" w14:textId="5E66303F" w:rsidR="00D52336" w:rsidRPr="00CC6A5E" w:rsidRDefault="00D52336" w:rsidP="008A121E">
      <w:pPr>
        <w:spacing w:after="60" w:line="276" w:lineRule="auto"/>
        <w:jc w:val="center"/>
        <w:outlineLvl w:val="0"/>
        <w:rPr>
          <w:rFonts w:cs="Calibri"/>
          <w:b/>
          <w:sz w:val="28"/>
          <w:szCs w:val="20"/>
        </w:rPr>
      </w:pPr>
      <w:r w:rsidRPr="00CC6A5E">
        <w:rPr>
          <w:rFonts w:cs="Calibri"/>
          <w:b/>
          <w:sz w:val="28"/>
          <w:szCs w:val="20"/>
        </w:rPr>
        <w:t>KUPNÍ</w:t>
      </w:r>
      <w:r>
        <w:rPr>
          <w:rFonts w:cs="Calibri"/>
          <w:b/>
          <w:sz w:val="28"/>
          <w:szCs w:val="20"/>
        </w:rPr>
        <w:t xml:space="preserve"> </w:t>
      </w:r>
      <w:r w:rsidRPr="00CC6A5E">
        <w:rPr>
          <w:rFonts w:cs="Calibri"/>
          <w:b/>
          <w:sz w:val="28"/>
          <w:szCs w:val="20"/>
        </w:rPr>
        <w:t xml:space="preserve">SMLOUVA </w:t>
      </w:r>
    </w:p>
    <w:p w14:paraId="246A76F8" w14:textId="77777777" w:rsidR="00D52336" w:rsidRPr="00CC6A5E" w:rsidRDefault="00D52336" w:rsidP="00A36789">
      <w:pPr>
        <w:spacing w:after="0" w:line="276" w:lineRule="auto"/>
        <w:jc w:val="center"/>
        <w:rPr>
          <w:rFonts w:cs="Calibri"/>
          <w:sz w:val="20"/>
          <w:szCs w:val="20"/>
        </w:rPr>
      </w:pPr>
      <w:r w:rsidRPr="00CC6A5E">
        <w:rPr>
          <w:rFonts w:cs="Calibri"/>
          <w:sz w:val="20"/>
          <w:szCs w:val="20"/>
        </w:rPr>
        <w:t>(dále jen „smlouva“)</w:t>
      </w:r>
    </w:p>
    <w:p w14:paraId="2362D56C" w14:textId="5364F7A5" w:rsidR="00D52336" w:rsidRDefault="00D52336" w:rsidP="00D62F48">
      <w:pPr>
        <w:spacing w:before="120" w:after="240" w:line="276" w:lineRule="auto"/>
        <w:jc w:val="center"/>
        <w:rPr>
          <w:rFonts w:cs="Calibri"/>
          <w:i/>
          <w:sz w:val="20"/>
          <w:szCs w:val="20"/>
        </w:rPr>
      </w:pPr>
      <w:r w:rsidRPr="00CC6A5E">
        <w:rPr>
          <w:rFonts w:cs="Calibri"/>
          <w:i/>
          <w:sz w:val="20"/>
          <w:szCs w:val="20"/>
        </w:rPr>
        <w:t xml:space="preserve">uzavřená ve smyslu § </w:t>
      </w:r>
      <w:r>
        <w:rPr>
          <w:rFonts w:cs="Calibri"/>
          <w:i/>
          <w:sz w:val="20"/>
          <w:szCs w:val="20"/>
        </w:rPr>
        <w:t>2079</w:t>
      </w:r>
      <w:r w:rsidRPr="00CC6A5E">
        <w:rPr>
          <w:rFonts w:cs="Calibri"/>
          <w:i/>
          <w:sz w:val="20"/>
          <w:szCs w:val="20"/>
        </w:rPr>
        <w:t xml:space="preserve"> a násl. zákona č. </w:t>
      </w:r>
      <w:r>
        <w:rPr>
          <w:rFonts w:cs="Calibri"/>
          <w:i/>
          <w:sz w:val="20"/>
          <w:szCs w:val="20"/>
        </w:rPr>
        <w:t>89/2012</w:t>
      </w:r>
      <w:r w:rsidRPr="00CC6A5E">
        <w:rPr>
          <w:rFonts w:cs="Calibri"/>
          <w:i/>
          <w:sz w:val="20"/>
          <w:szCs w:val="20"/>
        </w:rPr>
        <w:t xml:space="preserve"> Sb., </w:t>
      </w:r>
      <w:r>
        <w:rPr>
          <w:rFonts w:cs="Calibri"/>
          <w:i/>
          <w:sz w:val="20"/>
          <w:szCs w:val="20"/>
        </w:rPr>
        <w:t>občanský zákoník</w:t>
      </w:r>
      <w:r w:rsidRPr="00CC6A5E">
        <w:rPr>
          <w:rFonts w:cs="Calibri"/>
          <w:i/>
          <w:sz w:val="20"/>
          <w:szCs w:val="20"/>
        </w:rPr>
        <w:t>, ve znění pozdějších předpisů</w:t>
      </w:r>
      <w:r>
        <w:rPr>
          <w:rFonts w:cs="Calibri"/>
          <w:i/>
          <w:sz w:val="20"/>
          <w:szCs w:val="20"/>
        </w:rPr>
        <w:t xml:space="preserve"> (dále jen „</w:t>
      </w:r>
      <w:proofErr w:type="spellStart"/>
      <w:r>
        <w:rPr>
          <w:rFonts w:cs="Calibri"/>
          <w:i/>
          <w:sz w:val="20"/>
          <w:szCs w:val="20"/>
        </w:rPr>
        <w:t>ObčZ</w:t>
      </w:r>
      <w:proofErr w:type="spellEnd"/>
      <w:r>
        <w:rPr>
          <w:rFonts w:cs="Calibri"/>
          <w:i/>
          <w:sz w:val="20"/>
          <w:szCs w:val="20"/>
        </w:rPr>
        <w:t>“)</w:t>
      </w:r>
    </w:p>
    <w:p w14:paraId="21A25518" w14:textId="77777777" w:rsidR="00D52336" w:rsidRPr="009D0566" w:rsidRDefault="00D52336" w:rsidP="00F23615">
      <w:pPr>
        <w:pStyle w:val="Nzev"/>
        <w:spacing w:before="240" w:after="0"/>
      </w:pPr>
      <w:r w:rsidRPr="009D0566">
        <w:t>I.</w:t>
      </w:r>
    </w:p>
    <w:p w14:paraId="6BA750C8" w14:textId="77777777" w:rsidR="00D52336" w:rsidRPr="00A33369" w:rsidRDefault="00D52336" w:rsidP="00A36789">
      <w:pPr>
        <w:pStyle w:val="Nzev"/>
        <w:spacing w:before="0" w:after="360"/>
      </w:pPr>
      <w:r w:rsidRPr="00A33369">
        <w:t>Smluvní strany</w:t>
      </w:r>
    </w:p>
    <w:p w14:paraId="584BE707" w14:textId="223B75A1" w:rsidR="008910BF" w:rsidRDefault="00D52336" w:rsidP="00A56461">
      <w:pPr>
        <w:pStyle w:val="Odstavec11"/>
        <w:numPr>
          <w:ilvl w:val="0"/>
          <w:numId w:val="0"/>
        </w:numPr>
        <w:tabs>
          <w:tab w:val="left" w:pos="567"/>
          <w:tab w:val="left" w:pos="1843"/>
        </w:tabs>
        <w:spacing w:before="0" w:after="60" w:line="276" w:lineRule="auto"/>
        <w:ind w:left="709"/>
        <w:rPr>
          <w:b/>
          <w:sz w:val="24"/>
        </w:rPr>
      </w:pPr>
      <w:r w:rsidRPr="008910BF">
        <w:rPr>
          <w:rFonts w:cs="Calibri"/>
          <w:b/>
          <w:szCs w:val="20"/>
        </w:rPr>
        <w:t>Kupující</w:t>
      </w:r>
      <w:r w:rsidRPr="008910BF">
        <w:rPr>
          <w:rFonts w:cs="Calibri"/>
          <w:szCs w:val="20"/>
        </w:rPr>
        <w:t>:</w:t>
      </w:r>
      <w:r w:rsidRPr="008910BF">
        <w:rPr>
          <w:rFonts w:cs="Calibri"/>
          <w:szCs w:val="20"/>
        </w:rPr>
        <w:tab/>
      </w:r>
      <w:r w:rsidR="008910BF" w:rsidRPr="008910BF">
        <w:rPr>
          <w:b/>
          <w:sz w:val="24"/>
        </w:rPr>
        <w:t>Státní zkušebna strojů a.s.</w:t>
      </w:r>
    </w:p>
    <w:p w14:paraId="4291DDC3" w14:textId="7509C712" w:rsidR="00787D75" w:rsidRPr="008910BF" w:rsidRDefault="00D52336" w:rsidP="00A56461">
      <w:pPr>
        <w:pStyle w:val="Odstavec11"/>
        <w:numPr>
          <w:ilvl w:val="0"/>
          <w:numId w:val="0"/>
        </w:numPr>
        <w:tabs>
          <w:tab w:val="left" w:pos="567"/>
          <w:tab w:val="left" w:pos="1843"/>
        </w:tabs>
        <w:spacing w:before="0" w:after="60" w:line="276" w:lineRule="auto"/>
        <w:ind w:left="709"/>
        <w:rPr>
          <w:rFonts w:cs="Calibri"/>
          <w:bCs/>
          <w:szCs w:val="20"/>
        </w:rPr>
      </w:pPr>
      <w:r w:rsidRPr="008910BF">
        <w:rPr>
          <w:rFonts w:cs="Calibri"/>
          <w:b/>
          <w:bCs/>
          <w:szCs w:val="20"/>
        </w:rPr>
        <w:tab/>
      </w:r>
      <w:r w:rsidRPr="008910BF">
        <w:rPr>
          <w:rFonts w:cs="Calibri"/>
          <w:szCs w:val="20"/>
        </w:rPr>
        <w:t>Sídlo:</w:t>
      </w:r>
      <w:r w:rsidRPr="008910BF">
        <w:rPr>
          <w:rFonts w:cs="Calibri"/>
          <w:szCs w:val="20"/>
        </w:rPr>
        <w:tab/>
      </w:r>
      <w:r w:rsidRPr="008910BF">
        <w:rPr>
          <w:rFonts w:cs="Calibri"/>
          <w:szCs w:val="20"/>
        </w:rPr>
        <w:tab/>
      </w:r>
      <w:r w:rsidRPr="008910BF">
        <w:rPr>
          <w:rFonts w:cs="Calibri"/>
          <w:szCs w:val="20"/>
        </w:rPr>
        <w:tab/>
      </w:r>
      <w:proofErr w:type="spellStart"/>
      <w:r w:rsidR="008910BF" w:rsidRPr="008910BF">
        <w:rPr>
          <w:rFonts w:cs="Calibri"/>
          <w:bCs/>
          <w:szCs w:val="20"/>
        </w:rPr>
        <w:t>Třanovského</w:t>
      </w:r>
      <w:proofErr w:type="spellEnd"/>
      <w:r w:rsidR="008910BF" w:rsidRPr="008910BF">
        <w:rPr>
          <w:rFonts w:cs="Calibri"/>
          <w:bCs/>
          <w:szCs w:val="20"/>
        </w:rPr>
        <w:t xml:space="preserve"> 622/11, 163 00 Praha 6</w:t>
      </w:r>
      <w:r w:rsidR="00787D75" w:rsidRPr="008910BF">
        <w:rPr>
          <w:rFonts w:cs="Calibri"/>
          <w:bCs/>
          <w:szCs w:val="20"/>
        </w:rPr>
        <w:tab/>
      </w:r>
    </w:p>
    <w:p w14:paraId="70F558AE" w14:textId="03728286" w:rsidR="00D52336" w:rsidRPr="007A7AFA" w:rsidRDefault="00AD1719" w:rsidP="00AD1719">
      <w:pPr>
        <w:spacing w:after="60" w:line="276" w:lineRule="auto"/>
        <w:ind w:left="1797" w:firstLine="3"/>
        <w:rPr>
          <w:rFonts w:cs="Calibri"/>
          <w:bCs/>
          <w:sz w:val="20"/>
          <w:szCs w:val="20"/>
        </w:rPr>
      </w:pPr>
      <w:r>
        <w:rPr>
          <w:rFonts w:cs="Calibri"/>
          <w:sz w:val="20"/>
          <w:szCs w:val="20"/>
        </w:rPr>
        <w:t xml:space="preserve"> </w:t>
      </w:r>
      <w:r w:rsidR="00D52336" w:rsidRPr="007A7AFA">
        <w:rPr>
          <w:rFonts w:cs="Calibri"/>
          <w:sz w:val="20"/>
          <w:szCs w:val="20"/>
        </w:rPr>
        <w:t>Jednající:</w:t>
      </w:r>
      <w:r w:rsidR="00D52336" w:rsidRPr="007A7AFA">
        <w:rPr>
          <w:rFonts w:cs="Calibri"/>
          <w:sz w:val="20"/>
          <w:szCs w:val="20"/>
        </w:rPr>
        <w:tab/>
      </w:r>
      <w:r w:rsidR="00D52336" w:rsidRPr="007A7AFA">
        <w:rPr>
          <w:rFonts w:cs="Calibri"/>
          <w:sz w:val="20"/>
          <w:szCs w:val="20"/>
        </w:rPr>
        <w:tab/>
      </w:r>
      <w:r w:rsidR="00D52336" w:rsidRPr="007A7AFA">
        <w:rPr>
          <w:rFonts w:cs="Calibri"/>
          <w:sz w:val="20"/>
          <w:szCs w:val="20"/>
        </w:rPr>
        <w:tab/>
      </w:r>
      <w:r w:rsidR="008910BF" w:rsidRPr="008910BF">
        <w:rPr>
          <w:rFonts w:cs="Calibri"/>
          <w:bCs/>
          <w:sz w:val="20"/>
          <w:szCs w:val="20"/>
        </w:rPr>
        <w:t>Ing. Zbyněk Jeřábek, MBA, Ph.D.</w:t>
      </w:r>
    </w:p>
    <w:p w14:paraId="3CFA7304" w14:textId="31D4757E" w:rsidR="00787D75" w:rsidRDefault="00D52336" w:rsidP="00A673A7">
      <w:pPr>
        <w:spacing w:after="60" w:line="276" w:lineRule="auto"/>
        <w:ind w:left="1800" w:hanging="384"/>
        <w:rPr>
          <w:rFonts w:cs="Calibri"/>
          <w:sz w:val="20"/>
          <w:szCs w:val="20"/>
        </w:rPr>
      </w:pPr>
      <w:r w:rsidRPr="007A7AFA">
        <w:rPr>
          <w:rFonts w:cs="Calibri"/>
          <w:sz w:val="20"/>
          <w:szCs w:val="20"/>
        </w:rPr>
        <w:tab/>
      </w:r>
      <w:r w:rsidR="00AD1719">
        <w:rPr>
          <w:rFonts w:cs="Calibri"/>
          <w:sz w:val="20"/>
          <w:szCs w:val="20"/>
        </w:rPr>
        <w:t xml:space="preserve"> </w:t>
      </w:r>
      <w:r w:rsidRPr="007A7AFA">
        <w:rPr>
          <w:rFonts w:cs="Calibri"/>
          <w:sz w:val="20"/>
          <w:szCs w:val="20"/>
        </w:rPr>
        <w:t>IČ:</w:t>
      </w:r>
      <w:r w:rsidRPr="007A7AFA">
        <w:rPr>
          <w:rFonts w:cs="Calibri"/>
          <w:sz w:val="20"/>
          <w:szCs w:val="20"/>
        </w:rPr>
        <w:tab/>
      </w:r>
      <w:r w:rsidRPr="007A7AFA">
        <w:rPr>
          <w:rFonts w:cs="Calibri"/>
          <w:sz w:val="20"/>
          <w:szCs w:val="20"/>
        </w:rPr>
        <w:tab/>
      </w:r>
      <w:r w:rsidRPr="007A7AFA">
        <w:rPr>
          <w:rFonts w:cs="Calibri"/>
          <w:sz w:val="20"/>
          <w:szCs w:val="20"/>
        </w:rPr>
        <w:tab/>
      </w:r>
      <w:r w:rsidRPr="007A7AFA">
        <w:rPr>
          <w:rFonts w:cs="Calibri"/>
          <w:sz w:val="20"/>
          <w:szCs w:val="20"/>
        </w:rPr>
        <w:tab/>
      </w:r>
      <w:r w:rsidR="008910BF" w:rsidRPr="008910BF">
        <w:rPr>
          <w:rFonts w:cs="Calibri"/>
          <w:sz w:val="20"/>
          <w:szCs w:val="20"/>
        </w:rPr>
        <w:t>27146235</w:t>
      </w:r>
    </w:p>
    <w:p w14:paraId="3EAC1FFE" w14:textId="115EE7F9" w:rsidR="004E2E04" w:rsidRPr="00A33369" w:rsidRDefault="004E2E04" w:rsidP="00A673A7">
      <w:pPr>
        <w:spacing w:after="60" w:line="276" w:lineRule="auto"/>
        <w:ind w:left="1800" w:hanging="384"/>
        <w:rPr>
          <w:rFonts w:cs="Calibri"/>
          <w:sz w:val="20"/>
          <w:szCs w:val="20"/>
        </w:rPr>
      </w:pPr>
      <w:r>
        <w:rPr>
          <w:rFonts w:cs="Calibri"/>
          <w:sz w:val="20"/>
          <w:szCs w:val="20"/>
        </w:rPr>
        <w:t xml:space="preserve">          DIČ:</w:t>
      </w:r>
      <w:r>
        <w:rPr>
          <w:rFonts w:cs="Calibri"/>
          <w:sz w:val="20"/>
          <w:szCs w:val="20"/>
        </w:rPr>
        <w:tab/>
      </w:r>
      <w:r>
        <w:rPr>
          <w:rFonts w:cs="Calibri"/>
          <w:sz w:val="20"/>
          <w:szCs w:val="20"/>
        </w:rPr>
        <w:tab/>
      </w:r>
      <w:r>
        <w:rPr>
          <w:rFonts w:cs="Calibri"/>
          <w:sz w:val="20"/>
          <w:szCs w:val="20"/>
        </w:rPr>
        <w:tab/>
      </w:r>
      <w:r w:rsidRPr="004E2E04">
        <w:rPr>
          <w:rFonts w:cs="Calibri"/>
          <w:sz w:val="20"/>
          <w:szCs w:val="20"/>
        </w:rPr>
        <w:t>CZ 271 46 235</w:t>
      </w:r>
    </w:p>
    <w:p w14:paraId="6F1B2DA0" w14:textId="666B2C62" w:rsidR="00787D75" w:rsidRPr="00A33369" w:rsidRDefault="00AD1719" w:rsidP="00A84FC8">
      <w:pPr>
        <w:spacing w:before="120" w:after="60" w:line="276" w:lineRule="auto"/>
        <w:ind w:left="720"/>
        <w:jc w:val="both"/>
        <w:rPr>
          <w:rFonts w:cs="Calibri"/>
          <w:sz w:val="20"/>
          <w:szCs w:val="20"/>
        </w:rPr>
      </w:pPr>
      <w:r>
        <w:rPr>
          <w:rFonts w:cs="Calibri"/>
          <w:sz w:val="20"/>
          <w:szCs w:val="20"/>
        </w:rPr>
        <w:t xml:space="preserve"> </w:t>
      </w:r>
      <w:r w:rsidR="00A84FC8">
        <w:rPr>
          <w:rFonts w:cs="Calibri"/>
          <w:sz w:val="20"/>
          <w:szCs w:val="20"/>
        </w:rPr>
        <w:tab/>
        <w:t xml:space="preserve">         </w:t>
      </w:r>
      <w:r w:rsidR="00787D75" w:rsidRPr="00A33369">
        <w:rPr>
          <w:rFonts w:cs="Calibri"/>
          <w:sz w:val="20"/>
          <w:szCs w:val="20"/>
        </w:rPr>
        <w:t>Bankovní spojení:</w:t>
      </w:r>
      <w:r w:rsidR="00787D75" w:rsidRPr="00A33369">
        <w:rPr>
          <w:rFonts w:cs="Calibri"/>
          <w:sz w:val="20"/>
          <w:szCs w:val="20"/>
        </w:rPr>
        <w:tab/>
      </w:r>
      <w:r w:rsidR="00787D75" w:rsidRPr="00A33369">
        <w:rPr>
          <w:rFonts w:cs="Calibri"/>
          <w:sz w:val="20"/>
          <w:szCs w:val="20"/>
        </w:rPr>
        <w:tab/>
      </w:r>
      <w:r w:rsidR="004E2E04">
        <w:rPr>
          <w:rFonts w:cs="Calibri"/>
          <w:sz w:val="20"/>
          <w:szCs w:val="20"/>
        </w:rPr>
        <w:t>ČSOB</w:t>
      </w:r>
    </w:p>
    <w:p w14:paraId="3D960B48" w14:textId="5A65C945" w:rsidR="00A84FC8" w:rsidRPr="00CC6A5E" w:rsidRDefault="00AD1719" w:rsidP="00A84FC8">
      <w:pPr>
        <w:spacing w:before="120" w:after="60" w:line="276" w:lineRule="auto"/>
        <w:ind w:left="720"/>
        <w:jc w:val="both"/>
        <w:rPr>
          <w:rFonts w:cs="Calibri"/>
          <w:sz w:val="20"/>
          <w:szCs w:val="20"/>
        </w:rPr>
      </w:pPr>
      <w:r>
        <w:rPr>
          <w:rFonts w:cs="Calibri"/>
          <w:sz w:val="20"/>
          <w:szCs w:val="20"/>
        </w:rPr>
        <w:t xml:space="preserve"> </w:t>
      </w:r>
      <w:r w:rsidR="00A84FC8">
        <w:rPr>
          <w:rFonts w:cs="Calibri"/>
          <w:sz w:val="20"/>
          <w:szCs w:val="20"/>
        </w:rPr>
        <w:tab/>
        <w:t xml:space="preserve">          </w:t>
      </w:r>
      <w:r w:rsidR="00787D75" w:rsidRPr="00A33369">
        <w:rPr>
          <w:rFonts w:cs="Calibri"/>
          <w:sz w:val="20"/>
          <w:szCs w:val="20"/>
        </w:rPr>
        <w:t>číslo účtu:</w:t>
      </w:r>
      <w:r w:rsidR="00787D75" w:rsidRPr="00A33369">
        <w:rPr>
          <w:rFonts w:cs="Calibri"/>
          <w:sz w:val="20"/>
          <w:szCs w:val="20"/>
        </w:rPr>
        <w:tab/>
      </w:r>
      <w:r w:rsidR="00787D75" w:rsidRPr="00A33369">
        <w:rPr>
          <w:rFonts w:cs="Calibri"/>
          <w:sz w:val="20"/>
          <w:szCs w:val="20"/>
        </w:rPr>
        <w:tab/>
      </w:r>
      <w:r w:rsidR="00787D75" w:rsidRPr="00A33369">
        <w:rPr>
          <w:rFonts w:cs="Calibri"/>
          <w:sz w:val="20"/>
          <w:szCs w:val="20"/>
        </w:rPr>
        <w:tab/>
      </w:r>
      <w:r w:rsidR="004E2E04" w:rsidRPr="004E2E04">
        <w:rPr>
          <w:rFonts w:cs="Calibri"/>
          <w:sz w:val="20"/>
          <w:szCs w:val="20"/>
        </w:rPr>
        <w:t>191024928/0300</w:t>
      </w:r>
    </w:p>
    <w:p w14:paraId="54B7C950" w14:textId="4D0EA6D1" w:rsidR="00787D75" w:rsidRPr="00CC6A5E" w:rsidRDefault="00787D75" w:rsidP="00A84FC8">
      <w:pPr>
        <w:spacing w:after="60" w:line="276" w:lineRule="auto"/>
        <w:rPr>
          <w:rFonts w:cs="Calibri"/>
          <w:sz w:val="20"/>
          <w:szCs w:val="20"/>
        </w:rPr>
      </w:pPr>
      <w:r w:rsidRPr="00A33369">
        <w:rPr>
          <w:rFonts w:cs="Calibri"/>
          <w:sz w:val="20"/>
          <w:szCs w:val="20"/>
        </w:rPr>
        <w:tab/>
      </w:r>
      <w:r w:rsidRPr="00A33369">
        <w:rPr>
          <w:rFonts w:cs="Calibri"/>
          <w:sz w:val="20"/>
          <w:szCs w:val="20"/>
        </w:rPr>
        <w:tab/>
      </w:r>
      <w:r w:rsidRPr="00A33369">
        <w:rPr>
          <w:rFonts w:cs="Calibri"/>
          <w:sz w:val="20"/>
          <w:szCs w:val="20"/>
        </w:rPr>
        <w:tab/>
      </w:r>
    </w:p>
    <w:p w14:paraId="29B2E4AC" w14:textId="211D68DF" w:rsidR="00D52336" w:rsidRPr="00CC6A5E" w:rsidRDefault="00D52336" w:rsidP="008A121E">
      <w:pPr>
        <w:spacing w:after="60" w:line="276" w:lineRule="auto"/>
        <w:ind w:left="1800" w:hanging="384"/>
        <w:rPr>
          <w:rFonts w:cs="Calibri"/>
          <w:sz w:val="20"/>
          <w:szCs w:val="20"/>
        </w:rPr>
      </w:pPr>
      <w:r w:rsidRPr="00CC6A5E">
        <w:rPr>
          <w:rFonts w:cs="Calibri"/>
          <w:sz w:val="20"/>
          <w:szCs w:val="20"/>
        </w:rPr>
        <w:tab/>
      </w:r>
      <w:r w:rsidR="00AD1719">
        <w:rPr>
          <w:rFonts w:cs="Calibri"/>
          <w:sz w:val="20"/>
          <w:szCs w:val="20"/>
        </w:rPr>
        <w:t xml:space="preserve"> </w:t>
      </w:r>
      <w:r w:rsidRPr="00CC6A5E">
        <w:rPr>
          <w:rFonts w:cs="Calibri"/>
          <w:sz w:val="20"/>
          <w:szCs w:val="20"/>
        </w:rPr>
        <w:t>(dále jen „kupující“) na straně jedné</w:t>
      </w:r>
    </w:p>
    <w:p w14:paraId="4EFB5AEC" w14:textId="77777777" w:rsidR="00D52336" w:rsidRPr="00CC6A5E" w:rsidRDefault="00D52336" w:rsidP="00F23615">
      <w:pPr>
        <w:pStyle w:val="Textkomente"/>
        <w:spacing w:before="120" w:line="276" w:lineRule="auto"/>
        <w:rPr>
          <w:rFonts w:cs="Calibri"/>
        </w:rPr>
      </w:pPr>
      <w:r w:rsidRPr="00CC6A5E">
        <w:rPr>
          <w:rFonts w:cs="Calibri"/>
        </w:rPr>
        <w:t>a</w:t>
      </w:r>
    </w:p>
    <w:p w14:paraId="1BDBF1AB" w14:textId="77777777" w:rsidR="00D52336" w:rsidRPr="00CC6A5E" w:rsidRDefault="00D52336" w:rsidP="008A121E">
      <w:pPr>
        <w:pStyle w:val="Odstavec11"/>
        <w:numPr>
          <w:ilvl w:val="1"/>
          <w:numId w:val="6"/>
        </w:numPr>
        <w:tabs>
          <w:tab w:val="clear" w:pos="360"/>
        </w:tabs>
        <w:spacing w:before="0" w:after="60" w:line="276" w:lineRule="auto"/>
        <w:ind w:left="709" w:hanging="709"/>
        <w:rPr>
          <w:rFonts w:cs="Calibri"/>
          <w:szCs w:val="20"/>
        </w:rPr>
      </w:pPr>
      <w:r w:rsidRPr="00CC6A5E">
        <w:rPr>
          <w:rFonts w:cs="Calibri"/>
          <w:b/>
          <w:szCs w:val="20"/>
        </w:rPr>
        <w:t>Prodávající</w:t>
      </w:r>
      <w:r w:rsidRPr="00CC6A5E">
        <w:rPr>
          <w:rFonts w:cs="Calibri"/>
          <w:szCs w:val="20"/>
        </w:rPr>
        <w:t>:</w:t>
      </w:r>
      <w:r w:rsidRPr="00CC6A5E">
        <w:rPr>
          <w:rFonts w:cs="Calibri"/>
          <w:szCs w:val="20"/>
        </w:rPr>
        <w:tab/>
        <w:t xml:space="preserve"> </w:t>
      </w:r>
      <w:r w:rsidRPr="00CC6A5E">
        <w:rPr>
          <w:rFonts w:cs="Calibri"/>
          <w:szCs w:val="20"/>
        </w:rPr>
        <w:tab/>
      </w:r>
      <w:r w:rsidRPr="00CC6A5E">
        <w:rPr>
          <w:rFonts w:cs="Calibri"/>
          <w:szCs w:val="20"/>
        </w:rPr>
        <w:tab/>
      </w:r>
      <w:r w:rsidRPr="00CC6A5E">
        <w:rPr>
          <w:rFonts w:cs="Calibri"/>
          <w:szCs w:val="20"/>
        </w:rPr>
        <w:tab/>
      </w:r>
      <w:r w:rsidRPr="00CC6A5E">
        <w:rPr>
          <w:rFonts w:cs="Calibri"/>
          <w:b/>
          <w:szCs w:val="20"/>
          <w:highlight w:val="yellow"/>
        </w:rPr>
        <w:t>………………………</w:t>
      </w:r>
      <w:r>
        <w:rPr>
          <w:rFonts w:cs="Calibri"/>
          <w:b/>
          <w:szCs w:val="20"/>
          <w:highlight w:val="yellow"/>
        </w:rPr>
        <w:t>.................................</w:t>
      </w:r>
      <w:r w:rsidRPr="00CC6A5E">
        <w:rPr>
          <w:rFonts w:cs="Calibri"/>
          <w:b/>
          <w:szCs w:val="20"/>
          <w:highlight w:val="yellow"/>
        </w:rPr>
        <w:t>……….</w:t>
      </w:r>
    </w:p>
    <w:p w14:paraId="5FD2F01B" w14:textId="77777777" w:rsidR="00D52336" w:rsidRPr="00CC6A5E" w:rsidRDefault="00D52336" w:rsidP="00F23615">
      <w:pPr>
        <w:pStyle w:val="Odstavec11"/>
        <w:numPr>
          <w:ilvl w:val="0"/>
          <w:numId w:val="0"/>
        </w:numPr>
        <w:tabs>
          <w:tab w:val="left" w:pos="4253"/>
        </w:tabs>
        <w:spacing w:before="0" w:after="60" w:line="276" w:lineRule="auto"/>
        <w:ind w:left="3600" w:hanging="1800"/>
        <w:rPr>
          <w:rFonts w:cs="Calibri"/>
          <w:szCs w:val="20"/>
        </w:rPr>
      </w:pPr>
      <w:r w:rsidRPr="00CC6A5E">
        <w:rPr>
          <w:rFonts w:cs="Calibri"/>
          <w:szCs w:val="20"/>
        </w:rPr>
        <w:t>Sídlo:</w:t>
      </w:r>
      <w:r w:rsidRPr="00CC6A5E">
        <w:rPr>
          <w:rFonts w:cs="Calibri"/>
          <w:szCs w:val="20"/>
        </w:rPr>
        <w:tab/>
      </w:r>
      <w:r w:rsidRPr="00CC6A5E">
        <w:rPr>
          <w:rFonts w:cs="Calibri"/>
          <w:szCs w:val="20"/>
        </w:rPr>
        <w:tab/>
      </w:r>
      <w:r w:rsidRPr="00CC6A5E">
        <w:rPr>
          <w:rStyle w:val="platne1"/>
          <w:rFonts w:cs="Calibri"/>
          <w:highlight w:val="yellow"/>
        </w:rPr>
        <w:t>……………………………….</w:t>
      </w:r>
    </w:p>
    <w:p w14:paraId="3A52247C" w14:textId="77777777" w:rsidR="00D52336" w:rsidRPr="00CC6A5E" w:rsidRDefault="00D52336" w:rsidP="00F23615">
      <w:pPr>
        <w:pStyle w:val="Odstavec11"/>
        <w:numPr>
          <w:ilvl w:val="0"/>
          <w:numId w:val="0"/>
        </w:numPr>
        <w:tabs>
          <w:tab w:val="left" w:pos="4253"/>
        </w:tabs>
        <w:spacing w:before="0" w:after="60" w:line="276" w:lineRule="auto"/>
        <w:ind w:left="3600" w:hanging="1800"/>
        <w:rPr>
          <w:rFonts w:cs="Calibri"/>
          <w:szCs w:val="20"/>
        </w:rPr>
      </w:pPr>
      <w:r>
        <w:rPr>
          <w:rFonts w:cs="Calibri"/>
          <w:szCs w:val="20"/>
        </w:rPr>
        <w:t>Jednající</w:t>
      </w:r>
      <w:r w:rsidRPr="00CC6A5E">
        <w:rPr>
          <w:rFonts w:cs="Calibri"/>
          <w:szCs w:val="20"/>
        </w:rPr>
        <w:t>:</w:t>
      </w:r>
      <w:r w:rsidRPr="00CC6A5E">
        <w:rPr>
          <w:rFonts w:cs="Calibri"/>
          <w:szCs w:val="20"/>
        </w:rPr>
        <w:tab/>
      </w:r>
      <w:r w:rsidRPr="00CC6A5E">
        <w:rPr>
          <w:rFonts w:cs="Calibri"/>
          <w:szCs w:val="20"/>
        </w:rPr>
        <w:tab/>
      </w:r>
      <w:r w:rsidRPr="00CC6A5E">
        <w:rPr>
          <w:rFonts w:cs="Calibri"/>
          <w:szCs w:val="20"/>
          <w:highlight w:val="yellow"/>
        </w:rPr>
        <w:t>………………………</w:t>
      </w:r>
      <w:r>
        <w:rPr>
          <w:rFonts w:cs="Calibri"/>
          <w:szCs w:val="20"/>
          <w:highlight w:val="yellow"/>
        </w:rPr>
        <w:t>....................</w:t>
      </w:r>
      <w:r w:rsidRPr="00CC6A5E">
        <w:rPr>
          <w:rFonts w:cs="Calibri"/>
          <w:szCs w:val="20"/>
          <w:highlight w:val="yellow"/>
        </w:rPr>
        <w:t>.</w:t>
      </w:r>
      <w:r>
        <w:rPr>
          <w:rFonts w:cs="Calibri"/>
          <w:szCs w:val="20"/>
        </w:rPr>
        <w:t xml:space="preserve">, </w:t>
      </w:r>
      <w:proofErr w:type="gramStart"/>
      <w:r>
        <w:rPr>
          <w:rFonts w:cs="Calibri"/>
          <w:szCs w:val="20"/>
        </w:rPr>
        <w:t>funkce:</w:t>
      </w:r>
      <w:r w:rsidRPr="00873B0A">
        <w:rPr>
          <w:rFonts w:cs="Calibri"/>
          <w:szCs w:val="20"/>
          <w:highlight w:val="yellow"/>
        </w:rPr>
        <w:t>…</w:t>
      </w:r>
      <w:proofErr w:type="gramEnd"/>
      <w:r w:rsidRPr="00873B0A">
        <w:rPr>
          <w:rFonts w:cs="Calibri"/>
          <w:szCs w:val="20"/>
          <w:highlight w:val="yellow"/>
        </w:rPr>
        <w:t>………….</w:t>
      </w:r>
    </w:p>
    <w:p w14:paraId="7C4E795E" w14:textId="77777777" w:rsidR="00D52336" w:rsidRPr="00CC6A5E" w:rsidRDefault="00D52336" w:rsidP="00F23615">
      <w:pPr>
        <w:pStyle w:val="Odstavec11"/>
        <w:numPr>
          <w:ilvl w:val="0"/>
          <w:numId w:val="0"/>
        </w:numPr>
        <w:tabs>
          <w:tab w:val="left" w:pos="4253"/>
        </w:tabs>
        <w:spacing w:before="0" w:after="60" w:line="276" w:lineRule="auto"/>
        <w:ind w:left="1800"/>
        <w:rPr>
          <w:rFonts w:cs="Calibri"/>
          <w:szCs w:val="20"/>
        </w:rPr>
      </w:pPr>
      <w:r w:rsidRPr="00CC6A5E">
        <w:rPr>
          <w:rFonts w:cs="Calibri"/>
          <w:szCs w:val="20"/>
        </w:rPr>
        <w:t>bank</w:t>
      </w:r>
      <w:r>
        <w:rPr>
          <w:rFonts w:cs="Calibri"/>
          <w:szCs w:val="20"/>
        </w:rPr>
        <w:t>ovní</w:t>
      </w:r>
      <w:r w:rsidRPr="00CC6A5E">
        <w:rPr>
          <w:rFonts w:cs="Calibri"/>
          <w:szCs w:val="20"/>
        </w:rPr>
        <w:t xml:space="preserve"> spojení:</w:t>
      </w:r>
      <w:r w:rsidRPr="00CC6A5E">
        <w:rPr>
          <w:rFonts w:cs="Calibri"/>
          <w:szCs w:val="20"/>
        </w:rPr>
        <w:tab/>
      </w:r>
      <w:r w:rsidRPr="00CC6A5E">
        <w:rPr>
          <w:rFonts w:cs="Calibri"/>
          <w:highlight w:val="yellow"/>
        </w:rPr>
        <w:t>…………………………</w:t>
      </w:r>
    </w:p>
    <w:p w14:paraId="6993008F" w14:textId="77777777" w:rsidR="00D52336" w:rsidRPr="00CC6A5E" w:rsidRDefault="00D52336" w:rsidP="00F23615">
      <w:pPr>
        <w:pStyle w:val="Odstavec11"/>
        <w:numPr>
          <w:ilvl w:val="0"/>
          <w:numId w:val="0"/>
        </w:numPr>
        <w:tabs>
          <w:tab w:val="left" w:pos="4253"/>
        </w:tabs>
        <w:spacing w:before="0" w:after="60" w:line="276" w:lineRule="auto"/>
        <w:ind w:left="1800"/>
        <w:rPr>
          <w:rFonts w:cs="Calibri"/>
          <w:szCs w:val="20"/>
        </w:rPr>
      </w:pPr>
      <w:r w:rsidRPr="00CC6A5E">
        <w:rPr>
          <w:rFonts w:cs="Calibri"/>
          <w:szCs w:val="20"/>
        </w:rPr>
        <w:t>číslo účtu:</w:t>
      </w:r>
      <w:r w:rsidRPr="00CC6A5E">
        <w:rPr>
          <w:rFonts w:cs="Calibri"/>
          <w:szCs w:val="20"/>
        </w:rPr>
        <w:tab/>
      </w:r>
      <w:r w:rsidRPr="00CC6A5E">
        <w:rPr>
          <w:rFonts w:cs="Calibri"/>
          <w:szCs w:val="20"/>
          <w:highlight w:val="yellow"/>
        </w:rPr>
        <w:t>……………………………………</w:t>
      </w:r>
    </w:p>
    <w:p w14:paraId="47896011" w14:textId="77777777" w:rsidR="00D52336" w:rsidRPr="00CC6A5E" w:rsidRDefault="00D52336" w:rsidP="00F23615">
      <w:pPr>
        <w:tabs>
          <w:tab w:val="left" w:pos="4253"/>
        </w:tabs>
        <w:spacing w:after="60" w:line="276" w:lineRule="auto"/>
        <w:ind w:left="1800" w:firstLine="24"/>
        <w:rPr>
          <w:rFonts w:cs="Calibri"/>
          <w:sz w:val="20"/>
          <w:szCs w:val="20"/>
        </w:rPr>
      </w:pPr>
      <w:r w:rsidRPr="00CC6A5E">
        <w:rPr>
          <w:rFonts w:cs="Calibri"/>
          <w:sz w:val="20"/>
          <w:szCs w:val="20"/>
        </w:rPr>
        <w:t>IČ:</w:t>
      </w:r>
      <w:r w:rsidRPr="00CC6A5E">
        <w:rPr>
          <w:rFonts w:cs="Calibri"/>
          <w:sz w:val="20"/>
          <w:szCs w:val="20"/>
        </w:rPr>
        <w:tab/>
      </w:r>
      <w:r w:rsidRPr="00CC6A5E">
        <w:rPr>
          <w:rFonts w:cs="Calibri"/>
          <w:sz w:val="20"/>
          <w:szCs w:val="20"/>
          <w:highlight w:val="yellow"/>
        </w:rPr>
        <w:t>……………………………</w:t>
      </w:r>
      <w:proofErr w:type="gramStart"/>
      <w:r w:rsidRPr="00CC6A5E">
        <w:rPr>
          <w:rFonts w:cs="Calibri"/>
          <w:sz w:val="20"/>
          <w:szCs w:val="20"/>
          <w:highlight w:val="yellow"/>
        </w:rPr>
        <w:t>…….</w:t>
      </w:r>
      <w:proofErr w:type="gramEnd"/>
      <w:r w:rsidRPr="00CC6A5E">
        <w:rPr>
          <w:rFonts w:cs="Calibri"/>
          <w:sz w:val="20"/>
          <w:szCs w:val="20"/>
          <w:highlight w:val="yellow"/>
        </w:rPr>
        <w:t>.</w:t>
      </w:r>
    </w:p>
    <w:p w14:paraId="7C373826" w14:textId="77777777" w:rsidR="00D52336" w:rsidRPr="00CC6A5E" w:rsidRDefault="00D52336" w:rsidP="00F23615">
      <w:pPr>
        <w:tabs>
          <w:tab w:val="left" w:pos="4253"/>
        </w:tabs>
        <w:spacing w:after="60" w:line="276" w:lineRule="auto"/>
        <w:ind w:left="1800" w:firstLine="24"/>
        <w:rPr>
          <w:rFonts w:cs="Calibri"/>
          <w:sz w:val="20"/>
          <w:szCs w:val="20"/>
        </w:rPr>
      </w:pPr>
      <w:r w:rsidRPr="00CC6A5E">
        <w:rPr>
          <w:rFonts w:cs="Calibri"/>
          <w:sz w:val="20"/>
          <w:szCs w:val="20"/>
        </w:rPr>
        <w:t>DIČ:</w:t>
      </w:r>
      <w:r w:rsidRPr="00CC6A5E">
        <w:rPr>
          <w:rFonts w:cs="Calibri"/>
          <w:sz w:val="20"/>
          <w:szCs w:val="20"/>
        </w:rPr>
        <w:tab/>
      </w:r>
      <w:r w:rsidRPr="00CC6A5E">
        <w:rPr>
          <w:rFonts w:cs="Calibri"/>
          <w:sz w:val="20"/>
          <w:szCs w:val="20"/>
          <w:highlight w:val="yellow"/>
        </w:rPr>
        <w:t>…………………………………</w:t>
      </w:r>
    </w:p>
    <w:p w14:paraId="6D72110C" w14:textId="77777777" w:rsidR="00D52336" w:rsidRPr="00CC6A5E" w:rsidRDefault="00D52336" w:rsidP="00F23615">
      <w:pPr>
        <w:tabs>
          <w:tab w:val="left" w:pos="4253"/>
        </w:tabs>
        <w:spacing w:after="60" w:line="276" w:lineRule="auto"/>
        <w:ind w:left="1800" w:firstLine="24"/>
        <w:rPr>
          <w:rFonts w:cs="Calibri"/>
          <w:sz w:val="20"/>
          <w:szCs w:val="20"/>
        </w:rPr>
      </w:pPr>
      <w:r w:rsidRPr="00CC6A5E">
        <w:rPr>
          <w:rFonts w:cs="Calibri"/>
          <w:sz w:val="20"/>
          <w:szCs w:val="20"/>
        </w:rPr>
        <w:t>zapsaný v OR vedeném</w:t>
      </w:r>
      <w:r>
        <w:rPr>
          <w:rFonts w:cs="Calibri"/>
          <w:sz w:val="20"/>
          <w:szCs w:val="20"/>
        </w:rPr>
        <w:tab/>
      </w:r>
      <w:r w:rsidRPr="00CC6A5E">
        <w:rPr>
          <w:rFonts w:cs="Calibri"/>
          <w:sz w:val="20"/>
          <w:szCs w:val="20"/>
        </w:rPr>
        <w:t xml:space="preserve"> </w:t>
      </w:r>
      <w:r w:rsidRPr="00CC6A5E">
        <w:rPr>
          <w:rFonts w:cs="Calibri"/>
          <w:sz w:val="20"/>
          <w:szCs w:val="20"/>
          <w:highlight w:val="yellow"/>
        </w:rPr>
        <w:t>…………………</w:t>
      </w:r>
      <w:proofErr w:type="gramStart"/>
      <w:r w:rsidRPr="00CC6A5E">
        <w:rPr>
          <w:rFonts w:cs="Calibri"/>
          <w:sz w:val="20"/>
          <w:szCs w:val="20"/>
          <w:highlight w:val="yellow"/>
        </w:rPr>
        <w:t>…….</w:t>
      </w:r>
      <w:proofErr w:type="gramEnd"/>
      <w:r w:rsidRPr="00CC6A5E">
        <w:rPr>
          <w:rFonts w:cs="Calibri"/>
          <w:sz w:val="20"/>
          <w:szCs w:val="20"/>
          <w:highlight w:val="yellow"/>
        </w:rPr>
        <w:t xml:space="preserve">, </w:t>
      </w:r>
      <w:r w:rsidRPr="00CC6A5E">
        <w:rPr>
          <w:rFonts w:cs="Calibri"/>
          <w:sz w:val="20"/>
          <w:szCs w:val="20"/>
        </w:rPr>
        <w:t xml:space="preserve">oddíl </w:t>
      </w:r>
      <w:r w:rsidRPr="00CC6A5E">
        <w:rPr>
          <w:rFonts w:cs="Calibri"/>
          <w:sz w:val="20"/>
          <w:szCs w:val="20"/>
          <w:highlight w:val="yellow"/>
        </w:rPr>
        <w:t xml:space="preserve">…………., </w:t>
      </w:r>
      <w:r w:rsidRPr="00CC6A5E">
        <w:rPr>
          <w:rFonts w:cs="Calibri"/>
          <w:sz w:val="20"/>
          <w:szCs w:val="20"/>
        </w:rPr>
        <w:t xml:space="preserve">vložka </w:t>
      </w:r>
      <w:r w:rsidRPr="00CC6A5E">
        <w:rPr>
          <w:rFonts w:cs="Calibri"/>
          <w:sz w:val="20"/>
          <w:szCs w:val="20"/>
          <w:highlight w:val="yellow"/>
        </w:rPr>
        <w:t>………….</w:t>
      </w:r>
    </w:p>
    <w:p w14:paraId="4C04F451" w14:textId="77777777" w:rsidR="00D52336" w:rsidRPr="00CC6A5E" w:rsidRDefault="00D52336" w:rsidP="00F23615">
      <w:pPr>
        <w:tabs>
          <w:tab w:val="left" w:pos="4253"/>
        </w:tabs>
        <w:spacing w:after="60" w:line="276" w:lineRule="auto"/>
        <w:ind w:left="1800"/>
        <w:rPr>
          <w:rFonts w:cs="Calibri"/>
          <w:sz w:val="20"/>
          <w:szCs w:val="20"/>
        </w:rPr>
      </w:pPr>
      <w:r w:rsidRPr="00CC6A5E">
        <w:rPr>
          <w:rFonts w:cs="Calibri"/>
          <w:sz w:val="20"/>
          <w:szCs w:val="20"/>
        </w:rPr>
        <w:t xml:space="preserve">(dále jen „prodávající“) na straně druhé </w:t>
      </w:r>
    </w:p>
    <w:p w14:paraId="582EFCAF" w14:textId="59ACB20C" w:rsidR="009E43ED" w:rsidRPr="00CC6A5E" w:rsidRDefault="00D52336" w:rsidP="00F23615">
      <w:pPr>
        <w:spacing w:before="240" w:after="240" w:line="276" w:lineRule="auto"/>
        <w:rPr>
          <w:rFonts w:cs="Calibri"/>
          <w:sz w:val="20"/>
          <w:szCs w:val="20"/>
        </w:rPr>
      </w:pPr>
      <w:r w:rsidRPr="00CC6A5E">
        <w:rPr>
          <w:rFonts w:cs="Calibri"/>
          <w:sz w:val="20"/>
          <w:szCs w:val="20"/>
        </w:rPr>
        <w:t>(společně dále také jako „smluvní strany“)</w:t>
      </w:r>
    </w:p>
    <w:p w14:paraId="0D2DBA77" w14:textId="5B939632" w:rsidR="00D52336" w:rsidRPr="00CC6A5E" w:rsidRDefault="00D52336" w:rsidP="00570093">
      <w:pPr>
        <w:jc w:val="both"/>
        <w:rPr>
          <w:rFonts w:cs="Calibri"/>
          <w:sz w:val="20"/>
          <w:szCs w:val="20"/>
        </w:rPr>
      </w:pPr>
      <w:r w:rsidRPr="00CC6A5E">
        <w:rPr>
          <w:rFonts w:cs="Calibri"/>
          <w:sz w:val="20"/>
          <w:szCs w:val="20"/>
        </w:rPr>
        <w:t xml:space="preserve">uzavírají na základě výsledku </w:t>
      </w:r>
      <w:r w:rsidR="008910BF">
        <w:rPr>
          <w:rFonts w:cs="Calibri"/>
          <w:sz w:val="20"/>
          <w:szCs w:val="20"/>
        </w:rPr>
        <w:t>zakázky malého rozsahu</w:t>
      </w:r>
      <w:r w:rsidRPr="00CC6A5E">
        <w:rPr>
          <w:rFonts w:cs="Calibri"/>
          <w:sz w:val="20"/>
          <w:szCs w:val="20"/>
        </w:rPr>
        <w:t xml:space="preserve"> </w:t>
      </w:r>
      <w:r w:rsidRPr="00CC6A5E">
        <w:rPr>
          <w:rFonts w:cs="Calibri"/>
          <w:caps/>
          <w:sz w:val="20"/>
          <w:szCs w:val="20"/>
        </w:rPr>
        <w:t>„</w:t>
      </w:r>
      <w:r w:rsidR="008910BF" w:rsidRPr="008910BF">
        <w:rPr>
          <w:rFonts w:cs="Calibri"/>
          <w:b/>
          <w:i/>
          <w:sz w:val="20"/>
          <w:szCs w:val="20"/>
        </w:rPr>
        <w:t>Nákup užitkového vozu</w:t>
      </w:r>
      <w:r w:rsidR="0006548E" w:rsidRPr="00CC6A5E">
        <w:rPr>
          <w:rFonts w:cs="Calibri"/>
          <w:sz w:val="20"/>
          <w:szCs w:val="20"/>
        </w:rPr>
        <w:t>“</w:t>
      </w:r>
      <w:r w:rsidR="00B3490D">
        <w:rPr>
          <w:rFonts w:asciiTheme="minorHAnsi" w:hAnsiTheme="minorHAnsi" w:cstheme="minorHAnsi"/>
          <w:bCs/>
          <w:sz w:val="20"/>
        </w:rPr>
        <w:t>,</w:t>
      </w:r>
      <w:r w:rsidR="00570093">
        <w:rPr>
          <w:rFonts w:asciiTheme="minorHAnsi" w:hAnsiTheme="minorHAnsi" w:cstheme="minorHAnsi"/>
          <w:bCs/>
          <w:sz w:val="20"/>
        </w:rPr>
        <w:t xml:space="preserve"> </w:t>
      </w:r>
      <w:r w:rsidRPr="00CC6A5E">
        <w:rPr>
          <w:rFonts w:cs="Calibri"/>
          <w:sz w:val="20"/>
          <w:szCs w:val="20"/>
        </w:rPr>
        <w:t>smlouvu následujícího znění:</w:t>
      </w:r>
      <w:r w:rsidR="00570093">
        <w:rPr>
          <w:rFonts w:cs="Calibri"/>
          <w:sz w:val="20"/>
          <w:szCs w:val="20"/>
        </w:rPr>
        <w:t xml:space="preserve"> </w:t>
      </w:r>
    </w:p>
    <w:p w14:paraId="2E57171C" w14:textId="77777777" w:rsidR="00D52336" w:rsidRPr="00AD41B7" w:rsidRDefault="00D52336" w:rsidP="00A36789">
      <w:pPr>
        <w:pStyle w:val="Nzev"/>
        <w:spacing w:before="360" w:after="0"/>
        <w:rPr>
          <w:rFonts w:asciiTheme="minorHAnsi" w:hAnsiTheme="minorHAnsi" w:cstheme="minorHAnsi"/>
        </w:rPr>
      </w:pPr>
      <w:r w:rsidRPr="00AD41B7">
        <w:rPr>
          <w:rFonts w:asciiTheme="minorHAnsi" w:hAnsiTheme="minorHAnsi" w:cstheme="minorHAnsi"/>
        </w:rPr>
        <w:t>II.</w:t>
      </w:r>
    </w:p>
    <w:p w14:paraId="5E1E69A2" w14:textId="77777777" w:rsidR="00D52336" w:rsidRPr="00AD41B7" w:rsidRDefault="00D52336" w:rsidP="00F23615">
      <w:pPr>
        <w:pStyle w:val="Nzev"/>
        <w:spacing w:before="0"/>
        <w:rPr>
          <w:rFonts w:asciiTheme="minorHAnsi" w:hAnsiTheme="minorHAnsi" w:cstheme="minorHAnsi"/>
        </w:rPr>
      </w:pPr>
      <w:r w:rsidRPr="00AD41B7">
        <w:rPr>
          <w:rFonts w:asciiTheme="minorHAnsi" w:hAnsiTheme="minorHAnsi" w:cstheme="minorHAnsi"/>
        </w:rPr>
        <w:t>Předmět smlouvy</w:t>
      </w:r>
    </w:p>
    <w:p w14:paraId="29A9E7C3" w14:textId="03FD4A0E" w:rsidR="009E43ED" w:rsidRPr="0006548E" w:rsidRDefault="009E43ED" w:rsidP="009E43ED">
      <w:pPr>
        <w:pStyle w:val="PODKAPITOLA"/>
        <w:ind w:left="426"/>
        <w:jc w:val="both"/>
        <w:rPr>
          <w:rFonts w:asciiTheme="minorHAnsi" w:eastAsia="Calibri" w:hAnsiTheme="minorHAnsi" w:cstheme="minorHAnsi"/>
          <w:b w:val="0"/>
          <w:bCs w:val="0"/>
          <w:i/>
          <w:color w:val="auto"/>
          <w:shd w:val="clear" w:color="auto" w:fill="auto"/>
        </w:rPr>
      </w:pPr>
      <w:r w:rsidRPr="009E43ED">
        <w:rPr>
          <w:rFonts w:asciiTheme="minorHAnsi" w:eastAsia="Calibri" w:hAnsiTheme="minorHAnsi" w:cstheme="minorHAnsi"/>
          <w:b w:val="0"/>
          <w:bCs w:val="0"/>
          <w:color w:val="auto"/>
          <w:shd w:val="clear" w:color="auto" w:fill="auto"/>
        </w:rPr>
        <w:t xml:space="preserve">Předmětem </w:t>
      </w:r>
      <w:r w:rsidR="008910BF">
        <w:rPr>
          <w:rFonts w:asciiTheme="minorHAnsi" w:eastAsia="Calibri" w:hAnsiTheme="minorHAnsi" w:cstheme="minorHAnsi"/>
          <w:b w:val="0"/>
          <w:bCs w:val="0"/>
          <w:color w:val="auto"/>
          <w:shd w:val="clear" w:color="auto" w:fill="auto"/>
        </w:rPr>
        <w:t xml:space="preserve">smlouvy je </w:t>
      </w:r>
      <w:r w:rsidR="008910BF" w:rsidRPr="008910BF">
        <w:rPr>
          <w:rFonts w:asciiTheme="minorHAnsi" w:eastAsia="Calibri" w:hAnsiTheme="minorHAnsi" w:cstheme="minorHAnsi"/>
          <w:b w:val="0"/>
          <w:bCs w:val="0"/>
          <w:color w:val="auto"/>
          <w:shd w:val="clear" w:color="auto" w:fill="auto"/>
        </w:rPr>
        <w:t xml:space="preserve">dodávka 1 ks nového nepoužitého užitkového vozu dle specifikace uvedené v příloze č. 1 této </w:t>
      </w:r>
      <w:r w:rsidR="008910BF">
        <w:rPr>
          <w:rFonts w:asciiTheme="minorHAnsi" w:eastAsia="Calibri" w:hAnsiTheme="minorHAnsi" w:cstheme="minorHAnsi"/>
          <w:b w:val="0"/>
          <w:bCs w:val="0"/>
          <w:color w:val="auto"/>
          <w:shd w:val="clear" w:color="auto" w:fill="auto"/>
        </w:rPr>
        <w:t>smlouvy.</w:t>
      </w:r>
    </w:p>
    <w:p w14:paraId="475531E0" w14:textId="77777777" w:rsidR="00D52336" w:rsidRPr="007A7AFA" w:rsidRDefault="00D52336" w:rsidP="00F23615">
      <w:pPr>
        <w:pStyle w:val="Nzev"/>
        <w:spacing w:before="240" w:after="0"/>
        <w:rPr>
          <w:rFonts w:asciiTheme="minorHAnsi" w:hAnsiTheme="minorHAnsi" w:cstheme="minorHAnsi"/>
        </w:rPr>
      </w:pPr>
      <w:r w:rsidRPr="007A7AFA">
        <w:rPr>
          <w:rFonts w:asciiTheme="minorHAnsi" w:hAnsiTheme="minorHAnsi" w:cstheme="minorHAnsi"/>
        </w:rPr>
        <w:t>III.</w:t>
      </w:r>
    </w:p>
    <w:p w14:paraId="2A67391D" w14:textId="77777777" w:rsidR="00D52336" w:rsidRPr="007A7AFA" w:rsidRDefault="00D52336" w:rsidP="00F23615">
      <w:pPr>
        <w:pStyle w:val="Nzev"/>
        <w:spacing w:before="0"/>
        <w:rPr>
          <w:rFonts w:asciiTheme="minorHAnsi" w:hAnsiTheme="minorHAnsi" w:cstheme="minorHAnsi"/>
        </w:rPr>
      </w:pPr>
      <w:r w:rsidRPr="007A7AFA">
        <w:rPr>
          <w:rFonts w:asciiTheme="minorHAnsi" w:hAnsiTheme="minorHAnsi" w:cstheme="minorHAnsi"/>
        </w:rPr>
        <w:t>Doba a místo plnění</w:t>
      </w:r>
    </w:p>
    <w:p w14:paraId="00F9023C" w14:textId="0402FEDB" w:rsidR="00570093" w:rsidRPr="00570093" w:rsidRDefault="00A84FC8" w:rsidP="00A84FC8">
      <w:pPr>
        <w:autoSpaceDE w:val="0"/>
        <w:autoSpaceDN w:val="0"/>
        <w:adjustRightInd w:val="0"/>
        <w:spacing w:after="60" w:line="276" w:lineRule="auto"/>
        <w:jc w:val="both"/>
        <w:rPr>
          <w:rFonts w:asciiTheme="minorHAnsi" w:hAnsiTheme="minorHAnsi" w:cstheme="minorHAnsi"/>
          <w:sz w:val="20"/>
          <w:szCs w:val="20"/>
        </w:rPr>
      </w:pPr>
      <w:r>
        <w:rPr>
          <w:rFonts w:asciiTheme="minorHAnsi" w:hAnsiTheme="minorHAnsi" w:cstheme="minorHAnsi"/>
          <w:b/>
          <w:sz w:val="20"/>
          <w:szCs w:val="20"/>
        </w:rPr>
        <w:t>3.1</w:t>
      </w:r>
      <w:r w:rsidRPr="007A7AFA">
        <w:rPr>
          <w:rFonts w:asciiTheme="minorHAnsi" w:hAnsiTheme="minorHAnsi" w:cstheme="minorHAnsi"/>
          <w:b/>
          <w:sz w:val="20"/>
          <w:szCs w:val="20"/>
        </w:rPr>
        <w:t xml:space="preserve">. </w:t>
      </w:r>
      <w:r>
        <w:rPr>
          <w:rFonts w:asciiTheme="minorHAnsi" w:hAnsiTheme="minorHAnsi" w:cstheme="minorHAnsi"/>
          <w:b/>
          <w:sz w:val="20"/>
          <w:szCs w:val="20"/>
        </w:rPr>
        <w:tab/>
      </w:r>
      <w:r w:rsidR="00570093" w:rsidRPr="00570093">
        <w:rPr>
          <w:rFonts w:asciiTheme="minorHAnsi" w:hAnsiTheme="minorHAnsi" w:cstheme="minorHAnsi"/>
          <w:sz w:val="20"/>
          <w:szCs w:val="20"/>
        </w:rPr>
        <w:t>Doba plnění veřejné zakázky pro všechny části veřejné zakázky</w:t>
      </w:r>
      <w:r w:rsidR="00570093">
        <w:rPr>
          <w:rFonts w:asciiTheme="minorHAnsi" w:hAnsiTheme="minorHAnsi" w:cstheme="minorHAnsi"/>
          <w:sz w:val="20"/>
          <w:szCs w:val="20"/>
        </w:rPr>
        <w:t>:</w:t>
      </w:r>
    </w:p>
    <w:p w14:paraId="01781CBB" w14:textId="631E863D" w:rsidR="00570093" w:rsidRPr="00570093" w:rsidRDefault="00570093" w:rsidP="00A84FC8">
      <w:pPr>
        <w:autoSpaceDE w:val="0"/>
        <w:autoSpaceDN w:val="0"/>
        <w:adjustRightInd w:val="0"/>
        <w:spacing w:after="60" w:line="276" w:lineRule="auto"/>
        <w:ind w:left="360" w:firstLine="348"/>
        <w:jc w:val="both"/>
        <w:rPr>
          <w:rFonts w:asciiTheme="minorHAnsi" w:hAnsiTheme="minorHAnsi" w:cstheme="minorHAnsi"/>
          <w:sz w:val="20"/>
          <w:szCs w:val="20"/>
        </w:rPr>
      </w:pPr>
      <w:r w:rsidRPr="00570093">
        <w:rPr>
          <w:rFonts w:asciiTheme="minorHAnsi" w:hAnsiTheme="minorHAnsi" w:cstheme="minorHAnsi"/>
          <w:sz w:val="20"/>
          <w:szCs w:val="20"/>
        </w:rPr>
        <w:t xml:space="preserve">Předpokládané </w:t>
      </w:r>
      <w:r w:rsidR="008910BF" w:rsidRPr="00570093">
        <w:rPr>
          <w:rFonts w:asciiTheme="minorHAnsi" w:hAnsiTheme="minorHAnsi" w:cstheme="minorHAnsi"/>
          <w:sz w:val="20"/>
          <w:szCs w:val="20"/>
        </w:rPr>
        <w:t>zahájení: ihned</w:t>
      </w:r>
      <w:r w:rsidR="008910BF">
        <w:rPr>
          <w:rFonts w:asciiTheme="minorHAnsi" w:hAnsiTheme="minorHAnsi" w:cstheme="minorHAnsi"/>
          <w:sz w:val="20"/>
          <w:szCs w:val="20"/>
        </w:rPr>
        <w:t xml:space="preserve"> po účinnosti smlouvy </w:t>
      </w:r>
    </w:p>
    <w:p w14:paraId="0C4C0C9E" w14:textId="5F0388A2" w:rsidR="00A84FC8" w:rsidRDefault="00570093" w:rsidP="00A84FC8">
      <w:pPr>
        <w:autoSpaceDE w:val="0"/>
        <w:autoSpaceDN w:val="0"/>
        <w:adjustRightInd w:val="0"/>
        <w:spacing w:after="60" w:line="276" w:lineRule="auto"/>
        <w:ind w:left="360" w:firstLine="348"/>
        <w:jc w:val="both"/>
        <w:rPr>
          <w:rFonts w:asciiTheme="minorHAnsi" w:hAnsiTheme="minorHAnsi" w:cstheme="minorHAnsi"/>
          <w:sz w:val="20"/>
          <w:szCs w:val="20"/>
        </w:rPr>
      </w:pPr>
      <w:r w:rsidRPr="00570093">
        <w:rPr>
          <w:rFonts w:asciiTheme="minorHAnsi" w:hAnsiTheme="minorHAnsi" w:cstheme="minorHAnsi"/>
          <w:sz w:val="20"/>
          <w:szCs w:val="20"/>
        </w:rPr>
        <w:lastRenderedPageBreak/>
        <w:t xml:space="preserve">Předpokládané </w:t>
      </w:r>
      <w:r w:rsidR="008910BF" w:rsidRPr="00570093">
        <w:rPr>
          <w:rFonts w:asciiTheme="minorHAnsi" w:hAnsiTheme="minorHAnsi" w:cstheme="minorHAnsi"/>
          <w:sz w:val="20"/>
          <w:szCs w:val="20"/>
        </w:rPr>
        <w:t xml:space="preserve">ukončení: </w:t>
      </w:r>
      <w:r w:rsidR="00916DAF">
        <w:rPr>
          <w:rFonts w:asciiTheme="minorHAnsi" w:hAnsiTheme="minorHAnsi" w:cstheme="minorHAnsi"/>
          <w:sz w:val="20"/>
          <w:szCs w:val="20"/>
        </w:rPr>
        <w:t>30. 11. 2020</w:t>
      </w:r>
    </w:p>
    <w:p w14:paraId="04B641C0" w14:textId="01E25822" w:rsidR="00AB35B7" w:rsidRPr="00570093" w:rsidRDefault="00A84FC8" w:rsidP="00A84FC8">
      <w:pPr>
        <w:autoSpaceDE w:val="0"/>
        <w:autoSpaceDN w:val="0"/>
        <w:adjustRightInd w:val="0"/>
        <w:spacing w:after="60" w:line="276" w:lineRule="auto"/>
        <w:ind w:left="708" w:hanging="708"/>
        <w:jc w:val="both"/>
        <w:rPr>
          <w:rFonts w:asciiTheme="minorHAnsi" w:hAnsiTheme="minorHAnsi" w:cstheme="minorHAnsi"/>
          <w:sz w:val="20"/>
          <w:szCs w:val="20"/>
        </w:rPr>
      </w:pPr>
      <w:r>
        <w:rPr>
          <w:rFonts w:asciiTheme="minorHAnsi" w:hAnsiTheme="minorHAnsi" w:cstheme="minorHAnsi"/>
          <w:b/>
          <w:sz w:val="20"/>
          <w:szCs w:val="20"/>
        </w:rPr>
        <w:t>3.2</w:t>
      </w:r>
      <w:r w:rsidRPr="007A7AFA">
        <w:rPr>
          <w:rFonts w:asciiTheme="minorHAnsi" w:hAnsiTheme="minorHAnsi" w:cstheme="minorHAnsi"/>
          <w:b/>
          <w:sz w:val="20"/>
          <w:szCs w:val="20"/>
        </w:rPr>
        <w:t xml:space="preserve">. </w:t>
      </w:r>
      <w:r>
        <w:rPr>
          <w:rFonts w:asciiTheme="minorHAnsi" w:hAnsiTheme="minorHAnsi" w:cstheme="minorHAnsi"/>
          <w:b/>
          <w:sz w:val="20"/>
          <w:szCs w:val="20"/>
        </w:rPr>
        <w:tab/>
      </w:r>
      <w:r w:rsidR="00570093">
        <w:rPr>
          <w:rFonts w:asciiTheme="minorHAnsi" w:hAnsiTheme="minorHAnsi" w:cstheme="minorHAnsi"/>
          <w:sz w:val="20"/>
          <w:szCs w:val="20"/>
        </w:rPr>
        <w:t>O p</w:t>
      </w:r>
      <w:r w:rsidR="00D52336" w:rsidRPr="00570093">
        <w:rPr>
          <w:rFonts w:asciiTheme="minorHAnsi" w:hAnsiTheme="minorHAnsi" w:cstheme="minorHAnsi"/>
          <w:sz w:val="20"/>
          <w:szCs w:val="20"/>
        </w:rPr>
        <w:t>ředání a převzetí zboží bude mezi prodávajícím a kupujícím sepsán předávací protokol, podepsaný oprávněnými zástupci obou smluvních stran.  Zboží se považuje za převzaté a předané okamžikem podpisu předávacího protokolu ve smyslu věty předchozí</w:t>
      </w:r>
      <w:r w:rsidR="00AB35B7" w:rsidRPr="00570093">
        <w:rPr>
          <w:rFonts w:asciiTheme="minorHAnsi" w:hAnsiTheme="minorHAnsi" w:cstheme="minorHAnsi"/>
          <w:sz w:val="20"/>
          <w:szCs w:val="20"/>
        </w:rPr>
        <w:t>.</w:t>
      </w:r>
    </w:p>
    <w:p w14:paraId="5F050F1B" w14:textId="538BFF9C" w:rsidR="00D52336" w:rsidRPr="00AD41B7" w:rsidRDefault="00AB35B7" w:rsidP="00AB35B7">
      <w:pPr>
        <w:spacing w:after="60" w:line="276" w:lineRule="auto"/>
        <w:ind w:left="720" w:hanging="720"/>
        <w:jc w:val="both"/>
        <w:rPr>
          <w:rFonts w:asciiTheme="minorHAnsi" w:hAnsiTheme="minorHAnsi" w:cstheme="minorHAnsi"/>
          <w:sz w:val="20"/>
          <w:szCs w:val="20"/>
        </w:rPr>
      </w:pPr>
      <w:r w:rsidRPr="007A7AFA">
        <w:rPr>
          <w:rFonts w:asciiTheme="minorHAnsi" w:hAnsiTheme="minorHAnsi" w:cstheme="minorHAnsi"/>
          <w:b/>
          <w:sz w:val="20"/>
          <w:szCs w:val="20"/>
        </w:rPr>
        <w:t xml:space="preserve">3.3. </w:t>
      </w:r>
      <w:r w:rsidRPr="007A7AFA">
        <w:rPr>
          <w:rFonts w:asciiTheme="minorHAnsi" w:hAnsiTheme="minorHAnsi" w:cstheme="minorHAnsi"/>
          <w:b/>
          <w:sz w:val="20"/>
          <w:szCs w:val="20"/>
        </w:rPr>
        <w:tab/>
      </w:r>
      <w:r w:rsidR="00570093" w:rsidRPr="00570093">
        <w:rPr>
          <w:rFonts w:asciiTheme="minorHAnsi" w:hAnsiTheme="minorHAnsi" w:cstheme="minorHAnsi"/>
          <w:sz w:val="20"/>
          <w:szCs w:val="20"/>
        </w:rPr>
        <w:t>Místo plnění pro všechny části veřejné zakázky je sídlo zadavatele.</w:t>
      </w:r>
    </w:p>
    <w:p w14:paraId="60216D07" w14:textId="1FBB9360" w:rsidR="00D52336" w:rsidRPr="0069682B" w:rsidRDefault="00AB35B7" w:rsidP="00AB35B7">
      <w:pPr>
        <w:tabs>
          <w:tab w:val="left" w:pos="720"/>
        </w:tabs>
        <w:spacing w:after="60" w:line="276" w:lineRule="auto"/>
        <w:ind w:left="720" w:hanging="720"/>
        <w:jc w:val="both"/>
        <w:rPr>
          <w:rFonts w:asciiTheme="minorHAnsi" w:hAnsiTheme="minorHAnsi" w:cstheme="minorHAnsi"/>
          <w:strike/>
          <w:sz w:val="20"/>
          <w:szCs w:val="20"/>
        </w:rPr>
      </w:pPr>
      <w:r w:rsidRPr="00AD41B7">
        <w:rPr>
          <w:rFonts w:asciiTheme="minorHAnsi" w:hAnsiTheme="minorHAnsi" w:cstheme="minorHAnsi"/>
          <w:b/>
          <w:sz w:val="20"/>
          <w:szCs w:val="20"/>
        </w:rPr>
        <w:t>3.4.</w:t>
      </w:r>
      <w:r w:rsidRPr="00AD41B7">
        <w:rPr>
          <w:rFonts w:asciiTheme="minorHAnsi" w:hAnsiTheme="minorHAnsi" w:cstheme="minorHAnsi"/>
          <w:sz w:val="20"/>
          <w:szCs w:val="20"/>
        </w:rPr>
        <w:t xml:space="preserve"> </w:t>
      </w:r>
      <w:r w:rsidRPr="00AD41B7">
        <w:rPr>
          <w:rFonts w:asciiTheme="minorHAnsi" w:hAnsiTheme="minorHAnsi" w:cstheme="minorHAnsi"/>
          <w:sz w:val="20"/>
          <w:szCs w:val="20"/>
        </w:rPr>
        <w:tab/>
      </w:r>
      <w:r w:rsidR="00D52336" w:rsidRPr="00AD41B7">
        <w:rPr>
          <w:rFonts w:asciiTheme="minorHAnsi" w:hAnsiTheme="minorHAnsi" w:cstheme="minorHAnsi"/>
          <w:sz w:val="20"/>
          <w:szCs w:val="20"/>
        </w:rPr>
        <w:t>Kupující není povinen převzít zboží s právními nebo faktickými vadami</w:t>
      </w:r>
      <w:r w:rsidR="00B72EDF">
        <w:rPr>
          <w:rFonts w:asciiTheme="minorHAnsi" w:hAnsiTheme="minorHAnsi" w:cstheme="minorHAnsi"/>
          <w:sz w:val="20"/>
          <w:szCs w:val="20"/>
        </w:rPr>
        <w:t>.</w:t>
      </w:r>
    </w:p>
    <w:p w14:paraId="7D6086CC" w14:textId="77777777" w:rsidR="00D52336" w:rsidRPr="00AD41B7" w:rsidRDefault="00D52336" w:rsidP="00F23615">
      <w:pPr>
        <w:pStyle w:val="Nzev"/>
        <w:spacing w:before="240" w:after="0"/>
        <w:rPr>
          <w:rFonts w:asciiTheme="minorHAnsi" w:hAnsiTheme="minorHAnsi" w:cstheme="minorHAnsi"/>
        </w:rPr>
      </w:pPr>
      <w:r w:rsidRPr="00AD41B7">
        <w:rPr>
          <w:rFonts w:asciiTheme="minorHAnsi" w:hAnsiTheme="minorHAnsi" w:cstheme="minorHAnsi"/>
        </w:rPr>
        <w:t>IV.</w:t>
      </w:r>
    </w:p>
    <w:p w14:paraId="7B203778" w14:textId="77777777" w:rsidR="00D52336" w:rsidRPr="009D0566" w:rsidRDefault="00D52336" w:rsidP="00F23615">
      <w:pPr>
        <w:pStyle w:val="Nzev"/>
        <w:spacing w:before="0"/>
      </w:pPr>
      <w:r w:rsidRPr="009D0566">
        <w:t>Cena a platební podmínky</w:t>
      </w:r>
    </w:p>
    <w:p w14:paraId="1DFCDE12" w14:textId="5150BC34" w:rsidR="00D52336" w:rsidRPr="00CC6A5E" w:rsidRDefault="00D52336" w:rsidP="008A121E">
      <w:pPr>
        <w:numPr>
          <w:ilvl w:val="1"/>
          <w:numId w:val="9"/>
        </w:numPr>
        <w:tabs>
          <w:tab w:val="clear" w:pos="360"/>
        </w:tabs>
        <w:spacing w:after="60" w:line="276" w:lineRule="auto"/>
        <w:ind w:left="720" w:hanging="720"/>
        <w:jc w:val="both"/>
        <w:rPr>
          <w:rFonts w:cs="Calibri"/>
          <w:sz w:val="20"/>
          <w:szCs w:val="20"/>
        </w:rPr>
      </w:pPr>
      <w:r w:rsidRPr="00CC6A5E">
        <w:rPr>
          <w:rFonts w:cs="Calibri"/>
          <w:sz w:val="20"/>
          <w:szCs w:val="20"/>
        </w:rPr>
        <w:t>Kupní cena za zboží je stanovena na základě cenové nabídky prodávajícího</w:t>
      </w:r>
      <w:r>
        <w:rPr>
          <w:rFonts w:cs="Calibri"/>
          <w:sz w:val="20"/>
          <w:szCs w:val="20"/>
        </w:rPr>
        <w:t xml:space="preserve"> </w:t>
      </w:r>
      <w:r w:rsidRPr="007468A0">
        <w:rPr>
          <w:rFonts w:cs="Calibri"/>
          <w:sz w:val="20"/>
          <w:szCs w:val="20"/>
        </w:rPr>
        <w:t>ze dne</w:t>
      </w:r>
      <w:r>
        <w:rPr>
          <w:rFonts w:cs="Calibri"/>
          <w:sz w:val="20"/>
          <w:szCs w:val="20"/>
        </w:rPr>
        <w:t xml:space="preserve"> </w:t>
      </w:r>
      <w:r w:rsidRPr="00B260CD">
        <w:rPr>
          <w:rFonts w:cs="Calibri"/>
          <w:sz w:val="20"/>
          <w:szCs w:val="20"/>
          <w:highlight w:val="yellow"/>
        </w:rPr>
        <w:t>…</w:t>
      </w:r>
      <w:r>
        <w:rPr>
          <w:rFonts w:cs="Calibri"/>
          <w:sz w:val="20"/>
          <w:szCs w:val="20"/>
          <w:highlight w:val="yellow"/>
        </w:rPr>
        <w:t>.......</w:t>
      </w:r>
      <w:r w:rsidRPr="00B260CD">
        <w:rPr>
          <w:rFonts w:cs="Calibri"/>
          <w:sz w:val="20"/>
          <w:szCs w:val="20"/>
          <w:highlight w:val="yellow"/>
        </w:rPr>
        <w:t>……</w:t>
      </w:r>
      <w:r w:rsidRPr="007468A0">
        <w:rPr>
          <w:rFonts w:cs="Calibri"/>
          <w:sz w:val="20"/>
          <w:szCs w:val="20"/>
        </w:rPr>
        <w:t>,</w:t>
      </w:r>
      <w:r w:rsidRPr="00CC6A5E">
        <w:rPr>
          <w:rFonts w:cs="Calibri"/>
          <w:sz w:val="20"/>
          <w:szCs w:val="20"/>
        </w:rPr>
        <w:t xml:space="preserve"> kalkulované v rámci zadávacího řízení na předmět plnění dle této smlouvy</w:t>
      </w:r>
      <w:r w:rsidR="000E3970">
        <w:rPr>
          <w:rFonts w:cs="Calibri"/>
          <w:sz w:val="20"/>
          <w:szCs w:val="20"/>
        </w:rPr>
        <w:t>.</w:t>
      </w:r>
    </w:p>
    <w:p w14:paraId="08E02C8A" w14:textId="77777777" w:rsidR="00D52336" w:rsidRPr="00CC6A5E" w:rsidRDefault="00D52336" w:rsidP="00F755DC">
      <w:pPr>
        <w:numPr>
          <w:ilvl w:val="1"/>
          <w:numId w:val="9"/>
        </w:numPr>
        <w:tabs>
          <w:tab w:val="clear" w:pos="360"/>
        </w:tabs>
        <w:spacing w:after="60" w:line="276" w:lineRule="auto"/>
        <w:ind w:left="709" w:hanging="709"/>
        <w:jc w:val="both"/>
        <w:rPr>
          <w:rFonts w:cs="Calibri"/>
          <w:sz w:val="20"/>
          <w:szCs w:val="20"/>
        </w:rPr>
      </w:pPr>
      <w:r w:rsidRPr="00CC6A5E">
        <w:rPr>
          <w:rFonts w:cs="Calibri"/>
          <w:sz w:val="20"/>
          <w:szCs w:val="20"/>
        </w:rPr>
        <w:t xml:space="preserve">Kupní cena za zboží dle čl. II odst. 2.1 </w:t>
      </w:r>
      <w:r>
        <w:rPr>
          <w:rFonts w:cs="Calibri"/>
          <w:sz w:val="20"/>
          <w:szCs w:val="20"/>
        </w:rPr>
        <w:t xml:space="preserve">této </w:t>
      </w:r>
      <w:r w:rsidRPr="00CC6A5E">
        <w:rPr>
          <w:rFonts w:cs="Calibri"/>
          <w:sz w:val="20"/>
          <w:szCs w:val="20"/>
        </w:rPr>
        <w:t xml:space="preserve">smlouvy činí částku ve výši </w:t>
      </w:r>
      <w:proofErr w:type="gramStart"/>
      <w:r w:rsidRPr="00CC6A5E">
        <w:rPr>
          <w:rFonts w:cs="Calibri"/>
          <w:b/>
          <w:sz w:val="20"/>
          <w:szCs w:val="20"/>
          <w:highlight w:val="yellow"/>
        </w:rPr>
        <w:t>…</w:t>
      </w:r>
      <w:r>
        <w:rPr>
          <w:rFonts w:cs="Calibri"/>
          <w:b/>
          <w:sz w:val="20"/>
          <w:szCs w:val="20"/>
          <w:highlight w:val="yellow"/>
        </w:rPr>
        <w:t>....</w:t>
      </w:r>
      <w:proofErr w:type="gramEnd"/>
      <w:r w:rsidRPr="00CC6A5E">
        <w:rPr>
          <w:rFonts w:cs="Calibri"/>
          <w:b/>
          <w:sz w:val="20"/>
          <w:szCs w:val="20"/>
          <w:highlight w:val="yellow"/>
        </w:rPr>
        <w:t>………..………,-</w:t>
      </w:r>
      <w:r w:rsidRPr="00CC6A5E">
        <w:rPr>
          <w:rFonts w:cs="Calibri"/>
          <w:b/>
          <w:sz w:val="20"/>
          <w:szCs w:val="20"/>
        </w:rPr>
        <w:t xml:space="preserve"> Kč bez DPH</w:t>
      </w:r>
      <w:r w:rsidRPr="00CC6A5E">
        <w:rPr>
          <w:rFonts w:cs="Calibri"/>
          <w:sz w:val="20"/>
          <w:szCs w:val="20"/>
        </w:rPr>
        <w:t xml:space="preserve"> (slovy: </w:t>
      </w:r>
    </w:p>
    <w:p w14:paraId="1B194F00" w14:textId="77777777" w:rsidR="00D52336" w:rsidRDefault="00D52336" w:rsidP="00D55E23">
      <w:pPr>
        <w:spacing w:before="120" w:after="60" w:line="276" w:lineRule="auto"/>
        <w:ind w:left="709"/>
        <w:jc w:val="both"/>
        <w:rPr>
          <w:rFonts w:cs="Calibri"/>
          <w:sz w:val="20"/>
          <w:szCs w:val="20"/>
        </w:rPr>
      </w:pPr>
      <w:r w:rsidRPr="00CC6A5E">
        <w:rPr>
          <w:rFonts w:cs="Calibri"/>
          <w:sz w:val="20"/>
          <w:szCs w:val="20"/>
          <w:highlight w:val="yellow"/>
        </w:rPr>
        <w:t>…………………………………………..…….</w:t>
      </w:r>
      <w:r w:rsidRPr="00CC6A5E">
        <w:rPr>
          <w:rFonts w:cs="Calibri"/>
          <w:sz w:val="20"/>
          <w:szCs w:val="20"/>
        </w:rPr>
        <w:t xml:space="preserve"> korun českých). DPH ve výši </w:t>
      </w:r>
      <w:r w:rsidRPr="00CC6A5E">
        <w:rPr>
          <w:rFonts w:cs="Calibri"/>
          <w:sz w:val="20"/>
          <w:szCs w:val="20"/>
          <w:highlight w:val="yellow"/>
        </w:rPr>
        <w:t>……….</w:t>
      </w:r>
      <w:r>
        <w:rPr>
          <w:rFonts w:cs="Calibri"/>
          <w:sz w:val="20"/>
          <w:szCs w:val="20"/>
          <w:highlight w:val="yellow"/>
        </w:rPr>
        <w:t> </w:t>
      </w:r>
      <w:r w:rsidRPr="00CC6A5E">
        <w:rPr>
          <w:rFonts w:cs="Calibri"/>
          <w:sz w:val="20"/>
          <w:szCs w:val="20"/>
          <w:highlight w:val="yellow"/>
        </w:rPr>
        <w:t>%</w:t>
      </w:r>
      <w:r w:rsidRPr="00CC6A5E">
        <w:rPr>
          <w:rFonts w:cs="Calibri"/>
          <w:sz w:val="20"/>
          <w:szCs w:val="20"/>
        </w:rPr>
        <w:t xml:space="preserve"> činí </w:t>
      </w:r>
      <w:r w:rsidRPr="00CC6A5E">
        <w:rPr>
          <w:rFonts w:cs="Calibri"/>
          <w:sz w:val="20"/>
          <w:szCs w:val="20"/>
          <w:highlight w:val="yellow"/>
        </w:rPr>
        <w:t>………</w:t>
      </w:r>
      <w:r>
        <w:rPr>
          <w:rFonts w:cs="Calibri"/>
          <w:sz w:val="20"/>
          <w:szCs w:val="20"/>
          <w:highlight w:val="yellow"/>
        </w:rPr>
        <w:t>.......</w:t>
      </w:r>
      <w:r w:rsidRPr="00CC6A5E">
        <w:rPr>
          <w:rFonts w:cs="Calibri"/>
          <w:sz w:val="20"/>
          <w:szCs w:val="20"/>
          <w:highlight w:val="yellow"/>
        </w:rPr>
        <w:t>…</w:t>
      </w:r>
      <w:proofErr w:type="gramStart"/>
      <w:r w:rsidRPr="00CC6A5E">
        <w:rPr>
          <w:rFonts w:cs="Calibri"/>
          <w:sz w:val="20"/>
          <w:szCs w:val="20"/>
          <w:highlight w:val="yellow"/>
        </w:rPr>
        <w:t>…….</w:t>
      </w:r>
      <w:proofErr w:type="gramEnd"/>
      <w:r w:rsidRPr="00CC6A5E">
        <w:rPr>
          <w:rFonts w:cs="Calibri"/>
          <w:sz w:val="20"/>
          <w:szCs w:val="20"/>
          <w:highlight w:val="yellow"/>
        </w:rPr>
        <w:t>,-</w:t>
      </w:r>
      <w:r w:rsidRPr="00CC6A5E">
        <w:rPr>
          <w:rFonts w:cs="Calibri"/>
          <w:sz w:val="20"/>
          <w:szCs w:val="20"/>
        </w:rPr>
        <w:t xml:space="preserve"> Kč. </w:t>
      </w:r>
    </w:p>
    <w:p w14:paraId="215FC668" w14:textId="724B5946" w:rsidR="006C1F6D" w:rsidRPr="00CC6A5E" w:rsidRDefault="00D52336" w:rsidP="00D55E23">
      <w:pPr>
        <w:spacing w:before="120" w:after="60" w:line="276" w:lineRule="auto"/>
        <w:ind w:left="709"/>
        <w:jc w:val="both"/>
        <w:rPr>
          <w:rFonts w:cs="Calibri"/>
          <w:sz w:val="20"/>
          <w:szCs w:val="20"/>
        </w:rPr>
      </w:pPr>
      <w:r w:rsidRPr="00CC6A5E">
        <w:rPr>
          <w:rFonts w:cs="Calibri"/>
          <w:sz w:val="20"/>
          <w:szCs w:val="20"/>
        </w:rPr>
        <w:t xml:space="preserve">Kupní cena celkem včetně DPH činí </w:t>
      </w:r>
      <w:r w:rsidRPr="00CC6A5E">
        <w:rPr>
          <w:rFonts w:cs="Calibri"/>
          <w:sz w:val="20"/>
          <w:szCs w:val="20"/>
          <w:highlight w:val="yellow"/>
        </w:rPr>
        <w:t>………</w:t>
      </w:r>
      <w:r>
        <w:rPr>
          <w:rFonts w:cs="Calibri"/>
          <w:sz w:val="20"/>
          <w:szCs w:val="20"/>
          <w:highlight w:val="yellow"/>
        </w:rPr>
        <w:t>.........</w:t>
      </w:r>
      <w:r w:rsidRPr="00CC6A5E">
        <w:rPr>
          <w:rFonts w:cs="Calibri"/>
          <w:sz w:val="20"/>
          <w:szCs w:val="20"/>
          <w:highlight w:val="yellow"/>
        </w:rPr>
        <w:t>……</w:t>
      </w:r>
      <w:proofErr w:type="gramStart"/>
      <w:r w:rsidRPr="00CC6A5E">
        <w:rPr>
          <w:rFonts w:cs="Calibri"/>
          <w:sz w:val="20"/>
          <w:szCs w:val="20"/>
          <w:highlight w:val="yellow"/>
        </w:rPr>
        <w:t>…….</w:t>
      </w:r>
      <w:proofErr w:type="gramEnd"/>
      <w:r w:rsidRPr="00CC6A5E">
        <w:rPr>
          <w:rFonts w:cs="Calibri"/>
          <w:sz w:val="20"/>
          <w:szCs w:val="20"/>
          <w:highlight w:val="yellow"/>
        </w:rPr>
        <w:t>,-</w:t>
      </w:r>
      <w:r w:rsidRPr="00CC6A5E">
        <w:rPr>
          <w:rFonts w:cs="Calibri"/>
          <w:sz w:val="20"/>
          <w:szCs w:val="20"/>
        </w:rPr>
        <w:t xml:space="preserve"> Kč.</w:t>
      </w:r>
    </w:p>
    <w:p w14:paraId="3A9C8FAE" w14:textId="26F87614" w:rsidR="00D52336" w:rsidRPr="00CC6A5E" w:rsidRDefault="00D52336" w:rsidP="008A121E">
      <w:pPr>
        <w:numPr>
          <w:ilvl w:val="1"/>
          <w:numId w:val="9"/>
        </w:numPr>
        <w:tabs>
          <w:tab w:val="clear" w:pos="360"/>
        </w:tabs>
        <w:spacing w:after="60" w:line="276" w:lineRule="auto"/>
        <w:ind w:left="720" w:hanging="720"/>
        <w:jc w:val="both"/>
        <w:rPr>
          <w:rFonts w:cs="Calibri"/>
          <w:sz w:val="20"/>
          <w:szCs w:val="20"/>
        </w:rPr>
      </w:pPr>
      <w:r w:rsidRPr="00CC6A5E">
        <w:rPr>
          <w:rFonts w:cs="Calibri"/>
          <w:sz w:val="20"/>
          <w:szCs w:val="20"/>
        </w:rPr>
        <w:t>Součástí kupní ceny jsou</w:t>
      </w:r>
      <w:r w:rsidRPr="00CC6A5E">
        <w:rPr>
          <w:rFonts w:cs="Calibri"/>
          <w:sz w:val="20"/>
        </w:rPr>
        <w:t xml:space="preserve"> veškeré náklady spojené s plněním předmětu této smlouvy. </w:t>
      </w:r>
      <w:r w:rsidRPr="00CC6A5E">
        <w:rPr>
          <w:rFonts w:cs="Calibri"/>
          <w:sz w:val="20"/>
          <w:szCs w:val="20"/>
        </w:rPr>
        <w:t>Kupní cena zahrnuje zejména dopravu,</w:t>
      </w:r>
      <w:r w:rsidR="008910BF">
        <w:rPr>
          <w:rFonts w:cs="Calibri"/>
          <w:sz w:val="20"/>
          <w:szCs w:val="20"/>
        </w:rPr>
        <w:t xml:space="preserve"> </w:t>
      </w:r>
      <w:r w:rsidRPr="00CC6A5E">
        <w:rPr>
          <w:rFonts w:cs="Calibri"/>
          <w:sz w:val="20"/>
          <w:szCs w:val="20"/>
        </w:rPr>
        <w:t xml:space="preserve">náklady na správní poplatky, daně, cla, schvalovací řízení, převod práv, přepravní náklady apod. </w:t>
      </w:r>
    </w:p>
    <w:p w14:paraId="09AF721B" w14:textId="77777777" w:rsidR="00D52336" w:rsidRPr="0059118A" w:rsidRDefault="00D52336" w:rsidP="008A121E">
      <w:pPr>
        <w:numPr>
          <w:ilvl w:val="1"/>
          <w:numId w:val="9"/>
        </w:numPr>
        <w:tabs>
          <w:tab w:val="clear" w:pos="360"/>
        </w:tabs>
        <w:spacing w:after="60" w:line="276" w:lineRule="auto"/>
        <w:ind w:left="720" w:hanging="720"/>
        <w:jc w:val="both"/>
        <w:rPr>
          <w:rFonts w:cs="Calibri"/>
          <w:sz w:val="20"/>
          <w:szCs w:val="20"/>
        </w:rPr>
      </w:pPr>
      <w:r w:rsidRPr="00CC6A5E">
        <w:rPr>
          <w:rFonts w:cs="Calibri"/>
          <w:sz w:val="20"/>
          <w:szCs w:val="20"/>
        </w:rPr>
        <w:t xml:space="preserve">Kupní cenu je možné překročit pouze v souvislosti se změnou daňových předpisů upravujících výši DPH, přičemž v takovém případě bude ke kupní ceně připočteno DPH ve výši stanovené platným a účinným </w:t>
      </w:r>
      <w:r w:rsidRPr="0059118A">
        <w:rPr>
          <w:rFonts w:cs="Calibri"/>
          <w:sz w:val="20"/>
          <w:szCs w:val="20"/>
        </w:rPr>
        <w:t>zákonem č. 235/2004 Sb., o dani z přidané hodnoty.</w:t>
      </w:r>
    </w:p>
    <w:p w14:paraId="2AB937AC" w14:textId="77777777" w:rsidR="00D52336" w:rsidRPr="0059118A" w:rsidRDefault="00D52336" w:rsidP="008A121E">
      <w:pPr>
        <w:numPr>
          <w:ilvl w:val="1"/>
          <w:numId w:val="9"/>
        </w:numPr>
        <w:tabs>
          <w:tab w:val="clear" w:pos="360"/>
        </w:tabs>
        <w:spacing w:after="60" w:line="276" w:lineRule="auto"/>
        <w:ind w:left="720" w:hanging="720"/>
        <w:jc w:val="both"/>
        <w:rPr>
          <w:rFonts w:cs="Calibri"/>
          <w:sz w:val="20"/>
          <w:szCs w:val="20"/>
        </w:rPr>
      </w:pPr>
      <w:r w:rsidRPr="0059118A">
        <w:rPr>
          <w:rFonts w:cs="Calibri"/>
          <w:sz w:val="20"/>
          <w:szCs w:val="20"/>
        </w:rPr>
        <w:t xml:space="preserve">Kupní cena bude kupujícím uhrazena v korunách českých (CZK) na základě účetního a daňového </w:t>
      </w:r>
      <w:proofErr w:type="gramStart"/>
      <w:r w:rsidRPr="0059118A">
        <w:rPr>
          <w:rFonts w:cs="Calibri"/>
          <w:sz w:val="20"/>
          <w:szCs w:val="20"/>
        </w:rPr>
        <w:t>dokladu - faktury</w:t>
      </w:r>
      <w:proofErr w:type="gramEnd"/>
      <w:r w:rsidRPr="0059118A">
        <w:rPr>
          <w:rFonts w:cs="Calibri"/>
          <w:sz w:val="20"/>
          <w:szCs w:val="20"/>
        </w:rPr>
        <w:t xml:space="preserve">, doručeného kupujícímu do 20 </w:t>
      </w:r>
      <w:r w:rsidR="0059118A">
        <w:rPr>
          <w:rFonts w:cs="Calibri"/>
          <w:sz w:val="20"/>
          <w:szCs w:val="20"/>
        </w:rPr>
        <w:t xml:space="preserve">kalendářních dnů od </w:t>
      </w:r>
      <w:r w:rsidR="00533CFB" w:rsidRPr="0059118A">
        <w:rPr>
          <w:rFonts w:cs="Calibri"/>
          <w:sz w:val="20"/>
          <w:szCs w:val="20"/>
        </w:rPr>
        <w:t xml:space="preserve">splnění podmínek </w:t>
      </w:r>
      <w:r w:rsidR="00D42B53" w:rsidRPr="0059118A">
        <w:rPr>
          <w:rFonts w:cs="Calibri"/>
          <w:sz w:val="20"/>
          <w:szCs w:val="20"/>
        </w:rPr>
        <w:t>fakturace</w:t>
      </w:r>
      <w:r w:rsidR="0059118A" w:rsidRPr="0059118A">
        <w:rPr>
          <w:rFonts w:cs="Calibri"/>
          <w:sz w:val="20"/>
          <w:szCs w:val="20"/>
        </w:rPr>
        <w:t>.</w:t>
      </w:r>
    </w:p>
    <w:p w14:paraId="1E998E5D" w14:textId="77777777" w:rsidR="00D52336" w:rsidRPr="00CC6A5E" w:rsidRDefault="00D52336" w:rsidP="008A121E">
      <w:pPr>
        <w:numPr>
          <w:ilvl w:val="1"/>
          <w:numId w:val="9"/>
        </w:numPr>
        <w:tabs>
          <w:tab w:val="clear" w:pos="360"/>
        </w:tabs>
        <w:spacing w:after="60" w:line="276" w:lineRule="auto"/>
        <w:ind w:left="720" w:hanging="720"/>
        <w:jc w:val="both"/>
        <w:rPr>
          <w:rFonts w:cs="Calibri"/>
          <w:sz w:val="20"/>
          <w:szCs w:val="20"/>
        </w:rPr>
      </w:pPr>
      <w:r w:rsidRPr="0059118A">
        <w:rPr>
          <w:rFonts w:cs="Calibri"/>
          <w:sz w:val="20"/>
          <w:szCs w:val="20"/>
        </w:rPr>
        <w:t>Účetní a</w:t>
      </w:r>
      <w:r>
        <w:rPr>
          <w:rFonts w:cs="Calibri"/>
          <w:sz w:val="20"/>
          <w:szCs w:val="20"/>
        </w:rPr>
        <w:t xml:space="preserve"> d</w:t>
      </w:r>
      <w:r w:rsidRPr="00CC6A5E">
        <w:rPr>
          <w:rFonts w:cs="Calibri"/>
          <w:sz w:val="20"/>
          <w:szCs w:val="20"/>
        </w:rPr>
        <w:t xml:space="preserve">aňový </w:t>
      </w:r>
      <w:proofErr w:type="gramStart"/>
      <w:r w:rsidRPr="00CC6A5E">
        <w:rPr>
          <w:rFonts w:cs="Calibri"/>
          <w:sz w:val="20"/>
          <w:szCs w:val="20"/>
        </w:rPr>
        <w:t xml:space="preserve">doklad </w:t>
      </w:r>
      <w:r>
        <w:rPr>
          <w:rFonts w:cs="Calibri"/>
          <w:sz w:val="20"/>
          <w:szCs w:val="20"/>
        </w:rPr>
        <w:t>-</w:t>
      </w:r>
      <w:r w:rsidRPr="00CC6A5E">
        <w:rPr>
          <w:rFonts w:cs="Calibri"/>
          <w:sz w:val="20"/>
          <w:szCs w:val="20"/>
        </w:rPr>
        <w:t xml:space="preserve"> faktura</w:t>
      </w:r>
      <w:proofErr w:type="gramEnd"/>
      <w:r w:rsidRPr="00CC6A5E">
        <w:rPr>
          <w:rFonts w:cs="Calibri"/>
          <w:sz w:val="20"/>
          <w:szCs w:val="20"/>
        </w:rPr>
        <w:t>, musí obsahovat všechny náležitosti řádného účetního a daňového dokladu ve smyslu příslušných právních předpisů, zejména zákona č. 563/1991 Sb., o účetnictví, ve znění pozdějších předpisů</w:t>
      </w:r>
      <w:r>
        <w:rPr>
          <w:rFonts w:cs="Calibri"/>
          <w:sz w:val="20"/>
          <w:szCs w:val="20"/>
        </w:rPr>
        <w:t>,</w:t>
      </w:r>
      <w:r w:rsidRPr="00CC6A5E">
        <w:rPr>
          <w:rFonts w:cs="Calibri"/>
          <w:sz w:val="20"/>
          <w:szCs w:val="20"/>
        </w:rPr>
        <w:t xml:space="preserve"> a zákona č. 235/2004 Sb., o dani z přidané hodnoty, ve znění pozdějších předpisů. V případě, že faktura bude obsahovat věcné či formální nesprávnosti, popřípadě nebude obsahovat všechny zákonné náležitosti</w:t>
      </w:r>
      <w:r>
        <w:rPr>
          <w:rFonts w:cs="Calibri"/>
          <w:sz w:val="20"/>
          <w:szCs w:val="20"/>
        </w:rPr>
        <w:t xml:space="preserve"> nebo přílohu dle předchozího odstavce</w:t>
      </w:r>
      <w:r w:rsidRPr="00CC6A5E">
        <w:rPr>
          <w:rFonts w:cs="Calibri"/>
          <w:sz w:val="20"/>
          <w:szCs w:val="20"/>
        </w:rPr>
        <w:t>,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03F74734" w14:textId="100C0E94" w:rsidR="00D52336" w:rsidRPr="00B055F4" w:rsidRDefault="00D52336" w:rsidP="004B097C">
      <w:pPr>
        <w:numPr>
          <w:ilvl w:val="1"/>
          <w:numId w:val="9"/>
        </w:numPr>
        <w:tabs>
          <w:tab w:val="clear" w:pos="360"/>
          <w:tab w:val="left" w:pos="720"/>
        </w:tabs>
        <w:spacing w:after="60" w:line="276" w:lineRule="auto"/>
        <w:ind w:left="709" w:hanging="709"/>
        <w:jc w:val="both"/>
        <w:rPr>
          <w:rFonts w:cs="Calibri"/>
          <w:sz w:val="20"/>
          <w:szCs w:val="20"/>
        </w:rPr>
      </w:pPr>
      <w:r w:rsidRPr="00CC6A5E">
        <w:rPr>
          <w:rFonts w:cs="Calibri"/>
          <w:sz w:val="20"/>
          <w:szCs w:val="20"/>
        </w:rPr>
        <w:t>Splatnost faktury se sjednává na 30 dnů ode dne jejího prokazatelného doručení kupujícímu</w:t>
      </w:r>
      <w:r w:rsidR="00B72EDF">
        <w:rPr>
          <w:rFonts w:cs="Calibri"/>
          <w:sz w:val="20"/>
          <w:szCs w:val="20"/>
        </w:rPr>
        <w:t>.</w:t>
      </w:r>
    </w:p>
    <w:p w14:paraId="201FC8A2" w14:textId="702C5A2C" w:rsidR="005A26F3" w:rsidRPr="00F50F3E" w:rsidRDefault="00F50F3E" w:rsidP="005A26F3">
      <w:pPr>
        <w:numPr>
          <w:ilvl w:val="1"/>
          <w:numId w:val="9"/>
        </w:numPr>
        <w:tabs>
          <w:tab w:val="clear" w:pos="360"/>
          <w:tab w:val="left" w:pos="720"/>
        </w:tabs>
        <w:spacing w:after="60" w:line="276" w:lineRule="auto"/>
        <w:ind w:left="709" w:hanging="709"/>
        <w:jc w:val="both"/>
        <w:rPr>
          <w:rFonts w:cs="Calibri"/>
          <w:sz w:val="20"/>
          <w:szCs w:val="20"/>
        </w:rPr>
      </w:pPr>
      <w:r w:rsidRPr="0059118A">
        <w:rPr>
          <w:rFonts w:cs="Calibri"/>
          <w:sz w:val="20"/>
          <w:szCs w:val="20"/>
        </w:rPr>
        <w:t xml:space="preserve">Přílohou faktury musí být kopie protokolu o předání a převzetí předmětu plnění podepsaného osobami oprávněnými </w:t>
      </w:r>
      <w:r w:rsidR="00DF7324">
        <w:rPr>
          <w:rFonts w:cs="Calibri"/>
          <w:sz w:val="20"/>
          <w:szCs w:val="20"/>
        </w:rPr>
        <w:t xml:space="preserve">jednat za smluvní strany. </w:t>
      </w:r>
      <w:r w:rsidRPr="0059118A">
        <w:rPr>
          <w:rFonts w:cs="Calibri"/>
          <w:sz w:val="20"/>
          <w:szCs w:val="20"/>
        </w:rPr>
        <w:t xml:space="preserve"> </w:t>
      </w:r>
    </w:p>
    <w:p w14:paraId="7E60AC84" w14:textId="77777777" w:rsidR="006D1FB0" w:rsidRDefault="00D52336" w:rsidP="008A121E">
      <w:pPr>
        <w:pStyle w:val="StylLatinkaArialSloitArial10bPed0cm"/>
        <w:numPr>
          <w:ilvl w:val="1"/>
          <w:numId w:val="9"/>
        </w:numPr>
        <w:tabs>
          <w:tab w:val="clear" w:pos="360"/>
          <w:tab w:val="clear" w:pos="1531"/>
          <w:tab w:val="clear" w:pos="2325"/>
        </w:tabs>
        <w:spacing w:after="60" w:line="276" w:lineRule="auto"/>
        <w:ind w:left="709" w:hanging="709"/>
        <w:jc w:val="both"/>
        <w:rPr>
          <w:rFonts w:ascii="Calibri" w:hAnsi="Calibri" w:cs="Calibri"/>
        </w:rPr>
      </w:pPr>
      <w:r w:rsidRPr="006D1FB0">
        <w:rPr>
          <w:rFonts w:ascii="Calibri" w:hAnsi="Calibri" w:cs="Calibri"/>
        </w:rPr>
        <w:t>V případě prodlení kupujícího s úhradou splatné faktury obsa</w:t>
      </w:r>
      <w:r w:rsidR="00F50F3E">
        <w:rPr>
          <w:rFonts w:ascii="Calibri" w:hAnsi="Calibri" w:cs="Calibri"/>
        </w:rPr>
        <w:t>hující náležitosti dle odst. 4.7</w:t>
      </w:r>
      <w:r w:rsidRPr="006D1FB0">
        <w:rPr>
          <w:rFonts w:ascii="Calibri" w:hAnsi="Calibri" w:cs="Calibri"/>
        </w:rPr>
        <w:t xml:space="preserve"> tohoto článku je prodávající oprávněn uplatnit vůči kupujícímu pouze smluvní úrok z prodlení ve výši 0,0</w:t>
      </w:r>
      <w:r w:rsidR="00813BC9" w:rsidRPr="006D1FB0">
        <w:rPr>
          <w:rFonts w:ascii="Calibri" w:hAnsi="Calibri" w:cs="Calibri"/>
        </w:rPr>
        <w:t>5</w:t>
      </w:r>
      <w:r w:rsidRPr="006D1FB0">
        <w:rPr>
          <w:rFonts w:ascii="Calibri" w:hAnsi="Calibri" w:cs="Calibri"/>
        </w:rPr>
        <w:t xml:space="preserve"> % z dlužné částky za každý i jen započatý den prodlení s úhradou faktury. </w:t>
      </w:r>
    </w:p>
    <w:p w14:paraId="5DC73099" w14:textId="77777777" w:rsidR="001900D9" w:rsidRPr="006D1FB0" w:rsidRDefault="00D52336" w:rsidP="008A121E">
      <w:pPr>
        <w:pStyle w:val="StylLatinkaArialSloitArial10bPed0cm"/>
        <w:numPr>
          <w:ilvl w:val="1"/>
          <w:numId w:val="9"/>
        </w:numPr>
        <w:tabs>
          <w:tab w:val="clear" w:pos="360"/>
          <w:tab w:val="clear" w:pos="1531"/>
          <w:tab w:val="clear" w:pos="2325"/>
        </w:tabs>
        <w:spacing w:after="60" w:line="276" w:lineRule="auto"/>
        <w:ind w:left="709" w:hanging="709"/>
        <w:jc w:val="both"/>
        <w:rPr>
          <w:rFonts w:ascii="Calibri" w:hAnsi="Calibri" w:cs="Calibri"/>
        </w:rPr>
      </w:pPr>
      <w:r w:rsidRPr="006D1FB0">
        <w:rPr>
          <w:rFonts w:ascii="Calibri" w:hAnsi="Calibri" w:cs="Calibri"/>
        </w:rPr>
        <w:t xml:space="preserve">Smluvní strany se výslovně dohodly, že kupující je oprávněn započíst své i nesplatné pohledávky vzniklé na základě této smlouvy proti </w:t>
      </w:r>
      <w:r w:rsidR="007E7BAE" w:rsidRPr="006D1FB0">
        <w:rPr>
          <w:rFonts w:ascii="Calibri" w:hAnsi="Calibri" w:cs="Calibri"/>
        </w:rPr>
        <w:t xml:space="preserve">i nesplatné </w:t>
      </w:r>
      <w:r w:rsidRPr="006D1FB0">
        <w:rPr>
          <w:rFonts w:ascii="Calibri" w:hAnsi="Calibri" w:cs="Calibri"/>
        </w:rPr>
        <w:t>pohledávce prodávajícího na zaplacení kupní ceny</w:t>
      </w:r>
      <w:r w:rsidR="007E7BAE" w:rsidRPr="006D1FB0">
        <w:rPr>
          <w:rFonts w:ascii="Calibri" w:hAnsi="Calibri" w:cs="Calibri"/>
        </w:rPr>
        <w:t>.</w:t>
      </w:r>
    </w:p>
    <w:p w14:paraId="3DA0461C" w14:textId="77777777" w:rsidR="00D52336" w:rsidRPr="009D0566" w:rsidRDefault="00D52336" w:rsidP="00F23615">
      <w:pPr>
        <w:pStyle w:val="Nzev"/>
        <w:spacing w:before="240" w:after="0"/>
      </w:pPr>
      <w:r w:rsidRPr="009D0566">
        <w:t>V.</w:t>
      </w:r>
    </w:p>
    <w:p w14:paraId="48AE628F" w14:textId="77777777" w:rsidR="00D52336" w:rsidRPr="009D0566" w:rsidRDefault="00D52336" w:rsidP="00F23615">
      <w:pPr>
        <w:pStyle w:val="Nzev"/>
        <w:spacing w:before="0"/>
      </w:pPr>
      <w:r w:rsidRPr="009D0566">
        <w:t>Práva a povinnosti stran</w:t>
      </w:r>
    </w:p>
    <w:p w14:paraId="0974E64A" w14:textId="25D3BDC1" w:rsidR="004D6243" w:rsidRDefault="004D6243" w:rsidP="008A121E">
      <w:pPr>
        <w:pStyle w:val="Odstavecseseznamem1"/>
        <w:numPr>
          <w:ilvl w:val="1"/>
          <w:numId w:val="10"/>
        </w:numPr>
        <w:tabs>
          <w:tab w:val="clear" w:pos="360"/>
        </w:tabs>
        <w:autoSpaceDE w:val="0"/>
        <w:autoSpaceDN w:val="0"/>
        <w:adjustRightInd w:val="0"/>
        <w:spacing w:after="60" w:line="276" w:lineRule="auto"/>
        <w:ind w:left="720" w:hanging="720"/>
        <w:jc w:val="both"/>
        <w:rPr>
          <w:rFonts w:cs="Calibri"/>
          <w:sz w:val="20"/>
          <w:szCs w:val="20"/>
        </w:rPr>
      </w:pPr>
      <w:r>
        <w:rPr>
          <w:rFonts w:cs="Calibri"/>
          <w:sz w:val="20"/>
          <w:szCs w:val="20"/>
        </w:rPr>
        <w:t xml:space="preserve">Prodávající je povinen umožnit zástupci kupujícího polepení předmětu koupě reklamními polepy v prostorách </w:t>
      </w:r>
      <w:proofErr w:type="gramStart"/>
      <w:r>
        <w:rPr>
          <w:rFonts w:cs="Calibri"/>
          <w:sz w:val="20"/>
          <w:szCs w:val="20"/>
        </w:rPr>
        <w:t>prodávajícího</w:t>
      </w:r>
      <w:proofErr w:type="gramEnd"/>
      <w:r>
        <w:rPr>
          <w:rFonts w:cs="Calibri"/>
          <w:sz w:val="20"/>
          <w:szCs w:val="20"/>
        </w:rPr>
        <w:t xml:space="preserve"> a to ještě před předáním a převzetím předmětu koupě. </w:t>
      </w:r>
    </w:p>
    <w:p w14:paraId="6507DF3D" w14:textId="259DA8FD" w:rsidR="00D52336" w:rsidRPr="00AB624C" w:rsidRDefault="00D52336" w:rsidP="008A121E">
      <w:pPr>
        <w:pStyle w:val="Odstavecseseznamem1"/>
        <w:numPr>
          <w:ilvl w:val="1"/>
          <w:numId w:val="10"/>
        </w:numPr>
        <w:tabs>
          <w:tab w:val="clear" w:pos="360"/>
        </w:tabs>
        <w:autoSpaceDE w:val="0"/>
        <w:autoSpaceDN w:val="0"/>
        <w:adjustRightInd w:val="0"/>
        <w:spacing w:after="60" w:line="276" w:lineRule="auto"/>
        <w:ind w:left="720" w:hanging="720"/>
        <w:jc w:val="both"/>
        <w:rPr>
          <w:rFonts w:cs="Calibri"/>
          <w:sz w:val="20"/>
          <w:szCs w:val="20"/>
        </w:rPr>
      </w:pPr>
      <w:r w:rsidRPr="00CC6A5E">
        <w:rPr>
          <w:rFonts w:cs="Calibri"/>
          <w:sz w:val="20"/>
          <w:szCs w:val="20"/>
        </w:rPr>
        <w:t>Prodávající je povinen dodat kupujícímu nové</w:t>
      </w:r>
      <w:r>
        <w:rPr>
          <w:rFonts w:cs="Calibri"/>
          <w:sz w:val="20"/>
          <w:szCs w:val="20"/>
        </w:rPr>
        <w:t>, nepoužité</w:t>
      </w:r>
      <w:r w:rsidRPr="00CC6A5E">
        <w:rPr>
          <w:rFonts w:cs="Calibri"/>
          <w:sz w:val="20"/>
          <w:szCs w:val="20"/>
        </w:rPr>
        <w:t xml:space="preserve"> zboží v</w:t>
      </w:r>
      <w:r w:rsidR="008910BF">
        <w:rPr>
          <w:rFonts w:cs="Calibri"/>
          <w:sz w:val="20"/>
          <w:szCs w:val="20"/>
        </w:rPr>
        <w:t> </w:t>
      </w:r>
      <w:r w:rsidRPr="00CC6A5E">
        <w:rPr>
          <w:rFonts w:cs="Calibri"/>
          <w:sz w:val="20"/>
          <w:szCs w:val="20"/>
        </w:rPr>
        <w:t>dohodnut</w:t>
      </w:r>
      <w:r w:rsidR="008910BF">
        <w:rPr>
          <w:rFonts w:cs="Calibri"/>
          <w:sz w:val="20"/>
          <w:szCs w:val="20"/>
        </w:rPr>
        <w:t>é kvalitě</w:t>
      </w:r>
      <w:r w:rsidRPr="00CC6A5E">
        <w:rPr>
          <w:rFonts w:cs="Calibri"/>
          <w:sz w:val="20"/>
          <w:szCs w:val="20"/>
        </w:rPr>
        <w:t>,</w:t>
      </w:r>
      <w:r w:rsidR="00A33369">
        <w:rPr>
          <w:rFonts w:cs="Calibri"/>
          <w:sz w:val="20"/>
          <w:szCs w:val="20"/>
        </w:rPr>
        <w:t xml:space="preserve"> termínu dle čl. 3.1. této smlouvy,</w:t>
      </w:r>
      <w:r w:rsidRPr="00CC6A5E">
        <w:rPr>
          <w:rFonts w:cs="Calibri"/>
          <w:sz w:val="20"/>
          <w:szCs w:val="20"/>
        </w:rPr>
        <w:t xml:space="preserve"> jakosti a provedení</w:t>
      </w:r>
      <w:r>
        <w:rPr>
          <w:rFonts w:cs="Calibri"/>
          <w:sz w:val="20"/>
          <w:szCs w:val="20"/>
        </w:rPr>
        <w:t xml:space="preserve">, přičemž </w:t>
      </w:r>
      <w:r w:rsidRPr="00CC6A5E">
        <w:rPr>
          <w:rFonts w:cs="Calibri"/>
          <w:sz w:val="20"/>
          <w:szCs w:val="20"/>
        </w:rPr>
        <w:t xml:space="preserve">zboží dodávané prodávajícím kupujícímu z titulu této smlouvy musí </w:t>
      </w:r>
      <w:r w:rsidRPr="00CC6A5E">
        <w:rPr>
          <w:rFonts w:cs="Calibri"/>
          <w:sz w:val="20"/>
          <w:szCs w:val="20"/>
        </w:rPr>
        <w:lastRenderedPageBreak/>
        <w:t xml:space="preserve">splňovat kvalitativní požadavky dle této </w:t>
      </w:r>
      <w:r w:rsidRPr="00AB624C">
        <w:rPr>
          <w:rFonts w:cs="Calibri"/>
          <w:sz w:val="20"/>
          <w:szCs w:val="20"/>
        </w:rPr>
        <w:t xml:space="preserve">smlouvy. V případě porušení povinnosti dle věty první tohoto odstavce, se prodávající zavazuje uhradit smluvní pokutu ve výši </w:t>
      </w:r>
      <w:r w:rsidR="00993C8A" w:rsidRPr="00AB624C">
        <w:rPr>
          <w:rFonts w:cs="Calibri"/>
          <w:sz w:val="20"/>
          <w:szCs w:val="20"/>
        </w:rPr>
        <w:t>0,</w:t>
      </w:r>
      <w:r w:rsidR="0093758C" w:rsidRPr="00AB624C">
        <w:rPr>
          <w:rFonts w:cs="Calibri"/>
          <w:sz w:val="20"/>
          <w:szCs w:val="20"/>
        </w:rPr>
        <w:t>05</w:t>
      </w:r>
      <w:r w:rsidRPr="00AB624C">
        <w:rPr>
          <w:rFonts w:cs="Calibri"/>
          <w:sz w:val="20"/>
          <w:szCs w:val="20"/>
        </w:rPr>
        <w:t>% z kupní ceny bez </w:t>
      </w:r>
      <w:proofErr w:type="gramStart"/>
      <w:r w:rsidRPr="00AB624C">
        <w:rPr>
          <w:rFonts w:cs="Calibri"/>
          <w:sz w:val="20"/>
          <w:szCs w:val="20"/>
        </w:rPr>
        <w:t>DPH  dle</w:t>
      </w:r>
      <w:proofErr w:type="gramEnd"/>
      <w:r w:rsidRPr="00AB624C">
        <w:rPr>
          <w:rFonts w:cs="Calibri"/>
          <w:sz w:val="20"/>
          <w:szCs w:val="20"/>
        </w:rPr>
        <w:t xml:space="preserve"> čl. IV., odst. 4.2. této smlouvy za každý i jen započatý den prodlení s dodáním nového zboží v dohodnutém množství, jakosti a provedení. </w:t>
      </w:r>
      <w:r w:rsidR="00DF7324" w:rsidRPr="00AB624C">
        <w:rPr>
          <w:rFonts w:asciiTheme="minorHAnsi" w:hAnsiTheme="minorHAnsi" w:cstheme="minorHAnsi"/>
          <w:sz w:val="20"/>
        </w:rPr>
        <w:t>Smluvní pokut</w:t>
      </w:r>
      <w:r w:rsidR="00B22F06" w:rsidRPr="00AB624C">
        <w:rPr>
          <w:rFonts w:asciiTheme="minorHAnsi" w:hAnsiTheme="minorHAnsi" w:cstheme="minorHAnsi"/>
          <w:sz w:val="20"/>
        </w:rPr>
        <w:t>a</w:t>
      </w:r>
      <w:r w:rsidR="00DF7324" w:rsidRPr="00AB624C">
        <w:rPr>
          <w:rFonts w:asciiTheme="minorHAnsi" w:hAnsiTheme="minorHAnsi" w:cstheme="minorHAnsi"/>
          <w:sz w:val="20"/>
        </w:rPr>
        <w:t xml:space="preserve"> bude účtována do maximální výše kupní ceny.</w:t>
      </w:r>
    </w:p>
    <w:p w14:paraId="7A0C1873" w14:textId="2C698334" w:rsidR="00D52336" w:rsidRPr="00CC6A5E" w:rsidRDefault="00D52336" w:rsidP="008A121E">
      <w:pPr>
        <w:pStyle w:val="Odstavecseseznamem1"/>
        <w:numPr>
          <w:ilvl w:val="1"/>
          <w:numId w:val="10"/>
        </w:numPr>
        <w:tabs>
          <w:tab w:val="clear" w:pos="360"/>
        </w:tabs>
        <w:autoSpaceDE w:val="0"/>
        <w:autoSpaceDN w:val="0"/>
        <w:adjustRightInd w:val="0"/>
        <w:spacing w:after="60" w:line="276" w:lineRule="auto"/>
        <w:ind w:left="709" w:hanging="709"/>
        <w:jc w:val="both"/>
        <w:rPr>
          <w:rFonts w:cs="Calibri"/>
          <w:sz w:val="20"/>
          <w:szCs w:val="20"/>
        </w:rPr>
      </w:pPr>
      <w:r w:rsidRPr="00CC6A5E">
        <w:rPr>
          <w:rFonts w:cs="Calibri"/>
          <w:sz w:val="20"/>
          <w:szCs w:val="20"/>
        </w:rPr>
        <w:t>Prodávající je povinen dodat zboží bez vad kupujícímu v souladu s podmínkami této smlouvy, přičemž za řádné dodání zboží se považuje jeho převzetí kupujícím, a to na základě potvrzení této skutečnosti v protokolu o předání a převzetí dodávky. Předávací protokol může být podepsán nejdříve v okamžiku, kdy bude beze zbytku realizována dodávka</w:t>
      </w:r>
      <w:r w:rsidR="008910BF">
        <w:rPr>
          <w:rFonts w:cs="Calibri"/>
          <w:sz w:val="20"/>
          <w:szCs w:val="20"/>
        </w:rPr>
        <w:t>.</w:t>
      </w:r>
      <w:r w:rsidRPr="00006EBE">
        <w:rPr>
          <w:rFonts w:cs="Calibri"/>
          <w:sz w:val="20"/>
          <w:szCs w:val="20"/>
        </w:rPr>
        <w:t xml:space="preserve"> </w:t>
      </w:r>
    </w:p>
    <w:p w14:paraId="3D12E631" w14:textId="66DB3B0E" w:rsidR="00D52336" w:rsidRPr="00A871DB" w:rsidRDefault="00D52336" w:rsidP="008A121E">
      <w:pPr>
        <w:numPr>
          <w:ilvl w:val="1"/>
          <w:numId w:val="10"/>
        </w:numPr>
        <w:tabs>
          <w:tab w:val="clear" w:pos="360"/>
        </w:tabs>
        <w:autoSpaceDE w:val="0"/>
        <w:autoSpaceDN w:val="0"/>
        <w:adjustRightInd w:val="0"/>
        <w:spacing w:after="60" w:line="276" w:lineRule="auto"/>
        <w:ind w:left="709" w:hanging="709"/>
        <w:jc w:val="both"/>
        <w:rPr>
          <w:rFonts w:cs="Calibri"/>
          <w:bCs/>
          <w:sz w:val="20"/>
          <w:szCs w:val="20"/>
        </w:rPr>
      </w:pPr>
      <w:r w:rsidRPr="00CC6A5E">
        <w:rPr>
          <w:rFonts w:cs="Calibri"/>
          <w:sz w:val="20"/>
          <w:szCs w:val="20"/>
        </w:rPr>
        <w:t>Prodávající je povinen spolu se zbožím dodat kupujícímu kompletní technickou a další dokumentaci nezbytnou k užívání zboží včetně manuálů pro obsluhu v </w:t>
      </w:r>
      <w:r w:rsidRPr="0059118A">
        <w:rPr>
          <w:rFonts w:cs="Calibri"/>
          <w:sz w:val="20"/>
          <w:szCs w:val="20"/>
        </w:rPr>
        <w:t>českém jazyce.</w:t>
      </w:r>
    </w:p>
    <w:p w14:paraId="1915CDBB" w14:textId="77777777" w:rsidR="00D52336" w:rsidRPr="00DD1A07" w:rsidRDefault="00D52336" w:rsidP="00DD1A07">
      <w:pPr>
        <w:numPr>
          <w:ilvl w:val="1"/>
          <w:numId w:val="10"/>
        </w:numPr>
        <w:tabs>
          <w:tab w:val="clear" w:pos="360"/>
        </w:tabs>
        <w:autoSpaceDE w:val="0"/>
        <w:autoSpaceDN w:val="0"/>
        <w:adjustRightInd w:val="0"/>
        <w:spacing w:after="60" w:line="276" w:lineRule="auto"/>
        <w:ind w:left="709" w:hanging="709"/>
        <w:jc w:val="both"/>
        <w:rPr>
          <w:rFonts w:cs="Calibri"/>
          <w:sz w:val="20"/>
          <w:szCs w:val="20"/>
        </w:rPr>
      </w:pPr>
      <w:r w:rsidRPr="00DD1A07">
        <w:rPr>
          <w:rFonts w:cs="Calibri"/>
          <w:sz w:val="20"/>
          <w:szCs w:val="20"/>
        </w:rPr>
        <w:t>Kupující nabývá vlastnického práva ke zboží dnem řádného předání a převzetí zboží od prodávajícího na základě podpisu předávacího protokolu. Stejným okamžikem přechází na kupujícího také nebezpečí škody na věci.</w:t>
      </w:r>
    </w:p>
    <w:p w14:paraId="74822FEF" w14:textId="77777777" w:rsidR="00D52336" w:rsidRPr="00CC6A5E" w:rsidRDefault="00D52336" w:rsidP="008A121E">
      <w:pPr>
        <w:numPr>
          <w:ilvl w:val="1"/>
          <w:numId w:val="10"/>
        </w:numPr>
        <w:tabs>
          <w:tab w:val="clear" w:pos="360"/>
        </w:tabs>
        <w:autoSpaceDE w:val="0"/>
        <w:autoSpaceDN w:val="0"/>
        <w:adjustRightInd w:val="0"/>
        <w:spacing w:after="60" w:line="276" w:lineRule="auto"/>
        <w:ind w:left="709" w:hanging="709"/>
        <w:jc w:val="both"/>
        <w:rPr>
          <w:rFonts w:cs="Calibri"/>
          <w:sz w:val="20"/>
          <w:szCs w:val="20"/>
        </w:rPr>
      </w:pPr>
      <w:r w:rsidRPr="00CC6A5E">
        <w:rPr>
          <w:rFonts w:cs="Calibri"/>
          <w:sz w:val="20"/>
          <w:szCs w:val="20"/>
        </w:rPr>
        <w:t xml:space="preserve">Prodávající je povinen neprodleně </w:t>
      </w:r>
      <w:r w:rsidR="007E7BAE">
        <w:rPr>
          <w:rFonts w:cs="Calibri"/>
          <w:sz w:val="20"/>
          <w:szCs w:val="20"/>
        </w:rPr>
        <w:t xml:space="preserve">písemně </w:t>
      </w:r>
      <w:r w:rsidRPr="00CC6A5E">
        <w:rPr>
          <w:rFonts w:cs="Calibri"/>
          <w:sz w:val="20"/>
          <w:szCs w:val="20"/>
        </w:rPr>
        <w:t xml:space="preserve">vyrozumět kupujícího o případném ohrožení doby plnění a o všech skutečnostech, které mohou </w:t>
      </w:r>
      <w:r>
        <w:rPr>
          <w:rFonts w:cs="Calibri"/>
          <w:sz w:val="20"/>
          <w:szCs w:val="20"/>
        </w:rPr>
        <w:t xml:space="preserve">řádné a včasné plnění předmětu této smlouvy </w:t>
      </w:r>
      <w:r w:rsidRPr="00CC6A5E">
        <w:rPr>
          <w:rFonts w:cs="Calibri"/>
          <w:sz w:val="20"/>
          <w:szCs w:val="20"/>
        </w:rPr>
        <w:t xml:space="preserve">znemožnit. </w:t>
      </w:r>
    </w:p>
    <w:p w14:paraId="4175DC16" w14:textId="77777777" w:rsidR="00D52336" w:rsidRPr="00892E8B" w:rsidRDefault="00D52336" w:rsidP="008A121E">
      <w:pPr>
        <w:numPr>
          <w:ilvl w:val="1"/>
          <w:numId w:val="10"/>
        </w:numPr>
        <w:tabs>
          <w:tab w:val="clear" w:pos="360"/>
        </w:tabs>
        <w:autoSpaceDE w:val="0"/>
        <w:autoSpaceDN w:val="0"/>
        <w:adjustRightInd w:val="0"/>
        <w:spacing w:after="60" w:line="276" w:lineRule="auto"/>
        <w:ind w:left="709" w:hanging="709"/>
        <w:jc w:val="both"/>
        <w:rPr>
          <w:rFonts w:cs="Calibri"/>
          <w:bCs/>
          <w:sz w:val="20"/>
          <w:szCs w:val="20"/>
        </w:rPr>
      </w:pPr>
      <w:r w:rsidRPr="00CC6A5E">
        <w:rPr>
          <w:rFonts w:cs="Calibri"/>
          <w:sz w:val="20"/>
          <w:szCs w:val="20"/>
        </w:rPr>
        <w:t>Prodávající není oprávněn postoupit jakákoliv práva anebo povinnosti z této smlouvy na třetí osoby bez předchozího písemného souhlasu kupujícího.</w:t>
      </w:r>
    </w:p>
    <w:p w14:paraId="5FD1C8D4" w14:textId="77777777" w:rsidR="00D52336" w:rsidRPr="00AB624C" w:rsidRDefault="00D52336" w:rsidP="008A121E">
      <w:pPr>
        <w:numPr>
          <w:ilvl w:val="1"/>
          <w:numId w:val="10"/>
        </w:numPr>
        <w:tabs>
          <w:tab w:val="clear" w:pos="360"/>
        </w:tabs>
        <w:autoSpaceDE w:val="0"/>
        <w:autoSpaceDN w:val="0"/>
        <w:adjustRightInd w:val="0"/>
        <w:spacing w:after="60" w:line="276" w:lineRule="auto"/>
        <w:ind w:left="709" w:hanging="709"/>
        <w:jc w:val="both"/>
        <w:rPr>
          <w:rFonts w:cs="Calibri"/>
          <w:bCs/>
          <w:sz w:val="20"/>
          <w:szCs w:val="20"/>
        </w:rPr>
      </w:pPr>
      <w:r w:rsidRPr="00CC6A5E">
        <w:rPr>
          <w:rFonts w:cs="Calibri"/>
          <w:sz w:val="20"/>
          <w:szCs w:val="20"/>
        </w:rPr>
        <w:t>S</w:t>
      </w:r>
      <w:r>
        <w:rPr>
          <w:rFonts w:cs="Calibri"/>
          <w:sz w:val="20"/>
          <w:szCs w:val="20"/>
        </w:rPr>
        <w:t>mluvní s</w:t>
      </w:r>
      <w:r w:rsidRPr="00CC6A5E">
        <w:rPr>
          <w:rFonts w:cs="Calibri"/>
          <w:sz w:val="20"/>
          <w:szCs w:val="20"/>
        </w:rPr>
        <w:t xml:space="preserve">trany sjednávají, že prodávající není oprávněn jakékoliv jeho pohledávky vůči kupujícímu, které vzniknou na základě této uzavřené smlouvy, započítat vůči pohledávkám kupujícího vůči prodávajícímu </w:t>
      </w:r>
      <w:r w:rsidRPr="00AB624C">
        <w:rPr>
          <w:rFonts w:cs="Calibri"/>
          <w:sz w:val="20"/>
          <w:szCs w:val="20"/>
        </w:rPr>
        <w:t>jednostranným právním úkonem.</w:t>
      </w:r>
    </w:p>
    <w:p w14:paraId="0E125C23" w14:textId="77777777" w:rsidR="00D52336" w:rsidRPr="00AB624C" w:rsidRDefault="00D52336" w:rsidP="008A121E">
      <w:pPr>
        <w:numPr>
          <w:ilvl w:val="1"/>
          <w:numId w:val="10"/>
        </w:numPr>
        <w:tabs>
          <w:tab w:val="clear" w:pos="360"/>
        </w:tabs>
        <w:autoSpaceDE w:val="0"/>
        <w:autoSpaceDN w:val="0"/>
        <w:adjustRightInd w:val="0"/>
        <w:spacing w:after="60" w:line="276" w:lineRule="auto"/>
        <w:ind w:left="709" w:hanging="709"/>
        <w:jc w:val="both"/>
        <w:rPr>
          <w:rFonts w:cs="Calibri"/>
          <w:bCs/>
          <w:sz w:val="20"/>
          <w:szCs w:val="20"/>
        </w:rPr>
      </w:pPr>
      <w:r w:rsidRPr="00AB624C">
        <w:rPr>
          <w:rFonts w:cs="Calibri"/>
          <w:sz w:val="20"/>
          <w:szCs w:val="20"/>
        </w:rPr>
        <w:t>Prodávající odpovídá kupujícímu za škodu způsobenou porušením povinností podle této smlouvy nebo povinnosti stanovené obecně závazným právním předpisem.</w:t>
      </w:r>
    </w:p>
    <w:p w14:paraId="71656C80" w14:textId="77777777" w:rsidR="00D52336" w:rsidRPr="00CC6A5E" w:rsidRDefault="00D52336" w:rsidP="008A121E">
      <w:pPr>
        <w:numPr>
          <w:ilvl w:val="1"/>
          <w:numId w:val="10"/>
        </w:numPr>
        <w:tabs>
          <w:tab w:val="clear" w:pos="360"/>
        </w:tabs>
        <w:autoSpaceDE w:val="0"/>
        <w:autoSpaceDN w:val="0"/>
        <w:adjustRightInd w:val="0"/>
        <w:spacing w:after="60" w:line="276" w:lineRule="auto"/>
        <w:ind w:left="709" w:hanging="709"/>
        <w:jc w:val="both"/>
        <w:rPr>
          <w:rFonts w:cs="Calibri"/>
          <w:bCs/>
          <w:sz w:val="20"/>
          <w:szCs w:val="20"/>
        </w:rPr>
      </w:pPr>
      <w:r w:rsidRPr="00CC6A5E">
        <w:rPr>
          <w:rFonts w:cs="Calibri"/>
          <w:sz w:val="20"/>
          <w:szCs w:val="20"/>
        </w:rPr>
        <w:t>S</w:t>
      </w:r>
      <w:r>
        <w:rPr>
          <w:rFonts w:cs="Calibri"/>
          <w:sz w:val="20"/>
          <w:szCs w:val="20"/>
        </w:rPr>
        <w:t>mluvní s</w:t>
      </w:r>
      <w:r w:rsidRPr="00CC6A5E">
        <w:rPr>
          <w:rFonts w:cs="Calibri"/>
          <w:sz w:val="20"/>
          <w:szCs w:val="20"/>
        </w:rPr>
        <w:t>trany se dohodly a prodávající určil, že osobou oprávněnou k jednání za prodávajícího v</w:t>
      </w:r>
      <w:r>
        <w:rPr>
          <w:rFonts w:cs="Calibri"/>
          <w:sz w:val="20"/>
          <w:szCs w:val="20"/>
        </w:rPr>
        <w:t xml:space="preserve"> technických</w:t>
      </w:r>
      <w:r w:rsidRPr="00CC6A5E">
        <w:rPr>
          <w:rFonts w:cs="Calibri"/>
          <w:sz w:val="20"/>
          <w:szCs w:val="20"/>
        </w:rPr>
        <w:t xml:space="preserve"> věcech, které se týkají této smlouvy a její realizace</w:t>
      </w:r>
      <w:r>
        <w:rPr>
          <w:rFonts w:cs="Calibri"/>
          <w:sz w:val="20"/>
          <w:szCs w:val="20"/>
        </w:rPr>
        <w:t>,</w:t>
      </w:r>
      <w:r w:rsidRPr="00CC6A5E">
        <w:rPr>
          <w:rFonts w:cs="Calibri"/>
          <w:sz w:val="20"/>
          <w:szCs w:val="20"/>
        </w:rPr>
        <w:t xml:space="preserve"> je/jsou:</w:t>
      </w:r>
    </w:p>
    <w:p w14:paraId="5B0056C5" w14:textId="77777777" w:rsidR="00D52336" w:rsidRPr="00CC6A5E" w:rsidRDefault="00D52336" w:rsidP="00D55E23">
      <w:pPr>
        <w:spacing w:before="240" w:after="60" w:line="276" w:lineRule="auto"/>
        <w:ind w:left="720"/>
        <w:jc w:val="both"/>
        <w:rPr>
          <w:rFonts w:cs="Calibri"/>
          <w:sz w:val="20"/>
          <w:szCs w:val="20"/>
        </w:rPr>
      </w:pPr>
      <w:r w:rsidRPr="00CC6A5E">
        <w:rPr>
          <w:rFonts w:cs="Calibri"/>
          <w:sz w:val="20"/>
          <w:szCs w:val="20"/>
        </w:rPr>
        <w:t xml:space="preserve">Jméno: </w:t>
      </w:r>
      <w:r w:rsidRPr="00CC6A5E">
        <w:rPr>
          <w:rFonts w:cs="Calibri"/>
          <w:sz w:val="20"/>
          <w:szCs w:val="20"/>
        </w:rPr>
        <w:tab/>
      </w:r>
      <w:r w:rsidRPr="00CC6A5E">
        <w:rPr>
          <w:rFonts w:cs="Calibri"/>
          <w:sz w:val="20"/>
          <w:szCs w:val="20"/>
        </w:rPr>
        <w:tab/>
      </w:r>
      <w:r w:rsidRPr="00CC6A5E">
        <w:rPr>
          <w:rFonts w:cs="Calibri"/>
          <w:sz w:val="20"/>
          <w:szCs w:val="20"/>
          <w:highlight w:val="yellow"/>
        </w:rPr>
        <w:t>…………………</w:t>
      </w:r>
      <w:r>
        <w:rPr>
          <w:rFonts w:cs="Calibri"/>
          <w:sz w:val="20"/>
          <w:szCs w:val="20"/>
          <w:highlight w:val="yellow"/>
        </w:rPr>
        <w:t>.........................................</w:t>
      </w:r>
      <w:r w:rsidRPr="00CC6A5E">
        <w:rPr>
          <w:rFonts w:cs="Calibri"/>
          <w:sz w:val="20"/>
          <w:szCs w:val="20"/>
          <w:highlight w:val="yellow"/>
        </w:rPr>
        <w:t>……………</w:t>
      </w:r>
    </w:p>
    <w:p w14:paraId="370DAF8A" w14:textId="77777777" w:rsidR="00D52336" w:rsidRPr="00CC6A5E" w:rsidRDefault="00D52336" w:rsidP="00D55E23">
      <w:pPr>
        <w:spacing w:before="120" w:after="60" w:line="276" w:lineRule="auto"/>
        <w:ind w:left="720"/>
        <w:jc w:val="both"/>
        <w:rPr>
          <w:rFonts w:cs="Calibri"/>
          <w:sz w:val="20"/>
          <w:szCs w:val="20"/>
        </w:rPr>
      </w:pPr>
      <w:r w:rsidRPr="00CC6A5E">
        <w:rPr>
          <w:rFonts w:cs="Calibri"/>
          <w:sz w:val="20"/>
          <w:szCs w:val="20"/>
        </w:rPr>
        <w:t>email:</w:t>
      </w:r>
      <w:r w:rsidRPr="00CC6A5E">
        <w:rPr>
          <w:rFonts w:cs="Calibri"/>
          <w:sz w:val="20"/>
          <w:szCs w:val="20"/>
        </w:rPr>
        <w:tab/>
      </w:r>
      <w:r w:rsidRPr="00CC6A5E">
        <w:rPr>
          <w:rFonts w:cs="Calibri"/>
          <w:sz w:val="20"/>
          <w:szCs w:val="20"/>
        </w:rPr>
        <w:tab/>
      </w:r>
      <w:r w:rsidRPr="00CC6A5E">
        <w:rPr>
          <w:rFonts w:cs="Calibri"/>
          <w:sz w:val="20"/>
          <w:szCs w:val="20"/>
          <w:highlight w:val="yellow"/>
        </w:rPr>
        <w:t>…………………</w:t>
      </w:r>
      <w:r>
        <w:rPr>
          <w:rFonts w:cs="Calibri"/>
          <w:sz w:val="20"/>
          <w:szCs w:val="20"/>
          <w:highlight w:val="yellow"/>
        </w:rPr>
        <w:t>.........................................</w:t>
      </w:r>
      <w:r w:rsidRPr="00CC6A5E">
        <w:rPr>
          <w:rFonts w:cs="Calibri"/>
          <w:sz w:val="20"/>
          <w:szCs w:val="20"/>
          <w:highlight w:val="yellow"/>
        </w:rPr>
        <w:t>……………</w:t>
      </w:r>
    </w:p>
    <w:p w14:paraId="23141129" w14:textId="77777777" w:rsidR="00D52336" w:rsidRPr="00CC6A5E" w:rsidRDefault="00D52336" w:rsidP="00D55E23">
      <w:pPr>
        <w:spacing w:before="120" w:after="60" w:line="276" w:lineRule="auto"/>
        <w:ind w:left="720"/>
        <w:jc w:val="both"/>
        <w:rPr>
          <w:rFonts w:cs="Calibri"/>
          <w:sz w:val="20"/>
          <w:szCs w:val="20"/>
        </w:rPr>
      </w:pPr>
      <w:r w:rsidRPr="00CC6A5E">
        <w:rPr>
          <w:rFonts w:cs="Calibri"/>
          <w:sz w:val="20"/>
          <w:szCs w:val="20"/>
        </w:rPr>
        <w:t xml:space="preserve">tel.: </w:t>
      </w:r>
      <w:r w:rsidRPr="00CC6A5E">
        <w:rPr>
          <w:rFonts w:cs="Calibri"/>
          <w:sz w:val="20"/>
          <w:szCs w:val="20"/>
        </w:rPr>
        <w:tab/>
      </w:r>
      <w:r w:rsidRPr="00CC6A5E">
        <w:rPr>
          <w:rFonts w:cs="Calibri"/>
          <w:sz w:val="20"/>
          <w:szCs w:val="20"/>
        </w:rPr>
        <w:tab/>
      </w:r>
      <w:r w:rsidRPr="00CC6A5E">
        <w:rPr>
          <w:rFonts w:cs="Calibri"/>
          <w:sz w:val="20"/>
          <w:szCs w:val="20"/>
          <w:highlight w:val="yellow"/>
        </w:rPr>
        <w:t>…………</w:t>
      </w:r>
      <w:r>
        <w:rPr>
          <w:rFonts w:cs="Calibri"/>
          <w:sz w:val="20"/>
          <w:szCs w:val="20"/>
          <w:highlight w:val="yellow"/>
        </w:rPr>
        <w:t>.........................................</w:t>
      </w:r>
      <w:r w:rsidRPr="00CC6A5E">
        <w:rPr>
          <w:rFonts w:cs="Calibri"/>
          <w:sz w:val="20"/>
          <w:szCs w:val="20"/>
          <w:highlight w:val="yellow"/>
        </w:rPr>
        <w:t>……………………</w:t>
      </w:r>
    </w:p>
    <w:p w14:paraId="53E30512" w14:textId="77777777" w:rsidR="00D52336" w:rsidRPr="00F50F3E" w:rsidRDefault="00D52336" w:rsidP="008A121E">
      <w:pPr>
        <w:numPr>
          <w:ilvl w:val="1"/>
          <w:numId w:val="10"/>
        </w:numPr>
        <w:tabs>
          <w:tab w:val="clear" w:pos="360"/>
        </w:tabs>
        <w:spacing w:after="60" w:line="276" w:lineRule="auto"/>
        <w:ind w:left="709" w:hanging="709"/>
        <w:jc w:val="both"/>
        <w:rPr>
          <w:rFonts w:cs="Calibri"/>
          <w:sz w:val="20"/>
          <w:szCs w:val="20"/>
        </w:rPr>
      </w:pPr>
      <w:r w:rsidRPr="00CC6A5E">
        <w:rPr>
          <w:rFonts w:cs="Calibri"/>
          <w:sz w:val="20"/>
          <w:szCs w:val="20"/>
        </w:rPr>
        <w:t>S</w:t>
      </w:r>
      <w:r>
        <w:rPr>
          <w:rFonts w:cs="Calibri"/>
          <w:sz w:val="20"/>
          <w:szCs w:val="20"/>
        </w:rPr>
        <w:t>mluvní s</w:t>
      </w:r>
      <w:r w:rsidRPr="00CC6A5E">
        <w:rPr>
          <w:rFonts w:cs="Calibri"/>
          <w:sz w:val="20"/>
          <w:szCs w:val="20"/>
        </w:rPr>
        <w:t>trany se dohodly a kupující určil, že osob</w:t>
      </w:r>
      <w:r>
        <w:rPr>
          <w:rFonts w:cs="Calibri"/>
          <w:sz w:val="20"/>
          <w:szCs w:val="20"/>
        </w:rPr>
        <w:t>ou</w:t>
      </w:r>
      <w:r w:rsidRPr="00CC6A5E">
        <w:rPr>
          <w:rFonts w:cs="Calibri"/>
          <w:sz w:val="20"/>
          <w:szCs w:val="20"/>
        </w:rPr>
        <w:t xml:space="preserve"> oprávněn</w:t>
      </w:r>
      <w:r>
        <w:rPr>
          <w:rFonts w:cs="Calibri"/>
          <w:sz w:val="20"/>
          <w:szCs w:val="20"/>
        </w:rPr>
        <w:t>ou</w:t>
      </w:r>
      <w:r w:rsidRPr="00CC6A5E">
        <w:rPr>
          <w:rFonts w:cs="Calibri"/>
          <w:sz w:val="20"/>
          <w:szCs w:val="20"/>
        </w:rPr>
        <w:t xml:space="preserve"> k jednání za kupujícího v</w:t>
      </w:r>
      <w:r>
        <w:rPr>
          <w:rFonts w:cs="Calibri"/>
          <w:sz w:val="20"/>
          <w:szCs w:val="20"/>
        </w:rPr>
        <w:t xml:space="preserve"> technických</w:t>
      </w:r>
      <w:r w:rsidRPr="00CC6A5E">
        <w:rPr>
          <w:rFonts w:cs="Calibri"/>
          <w:sz w:val="20"/>
          <w:szCs w:val="20"/>
        </w:rPr>
        <w:t xml:space="preserve"> </w:t>
      </w:r>
      <w:r w:rsidRPr="00F50F3E">
        <w:rPr>
          <w:rFonts w:cs="Calibri"/>
          <w:sz w:val="20"/>
          <w:szCs w:val="20"/>
        </w:rPr>
        <w:t>věcech, které se týkají této smlouvy a její realizace, je:</w:t>
      </w:r>
    </w:p>
    <w:p w14:paraId="47465FB3" w14:textId="117432FB" w:rsidR="005669D1" w:rsidRPr="006C1F6D" w:rsidRDefault="00DF7324" w:rsidP="00DF7324">
      <w:pPr>
        <w:spacing w:before="240" w:after="60" w:line="276" w:lineRule="auto"/>
        <w:ind w:left="720"/>
        <w:jc w:val="both"/>
        <w:rPr>
          <w:rFonts w:cs="Calibri"/>
          <w:sz w:val="20"/>
          <w:szCs w:val="20"/>
        </w:rPr>
      </w:pPr>
      <w:bookmarkStart w:id="0" w:name="_Ref275511911"/>
      <w:r w:rsidRPr="006C1F6D">
        <w:rPr>
          <w:rFonts w:cs="Calibri"/>
          <w:sz w:val="20"/>
          <w:szCs w:val="20"/>
        </w:rPr>
        <w:t xml:space="preserve">Jméno: </w:t>
      </w:r>
      <w:r w:rsidRPr="006C1F6D">
        <w:rPr>
          <w:rFonts w:cs="Calibri"/>
          <w:sz w:val="20"/>
          <w:szCs w:val="20"/>
        </w:rPr>
        <w:tab/>
      </w:r>
      <w:r w:rsidRPr="006C1F6D">
        <w:rPr>
          <w:rFonts w:cs="Calibri"/>
          <w:sz w:val="20"/>
          <w:szCs w:val="20"/>
        </w:rPr>
        <w:tab/>
      </w:r>
      <w:r w:rsidR="004E2E04" w:rsidRPr="008910BF">
        <w:rPr>
          <w:rFonts w:cs="Calibri"/>
          <w:bCs/>
          <w:sz w:val="20"/>
          <w:szCs w:val="20"/>
        </w:rPr>
        <w:t>Ing. Zbyněk Jeřábek, MBA, Ph.D.</w:t>
      </w:r>
    </w:p>
    <w:p w14:paraId="7E6D9991" w14:textId="09794171" w:rsidR="00A84FC8" w:rsidRPr="00CC6A5E" w:rsidRDefault="00DF7324" w:rsidP="00A84FC8">
      <w:pPr>
        <w:spacing w:before="120" w:after="60" w:line="276" w:lineRule="auto"/>
        <w:ind w:left="720"/>
        <w:jc w:val="both"/>
        <w:rPr>
          <w:rFonts w:cs="Calibri"/>
          <w:sz w:val="20"/>
          <w:szCs w:val="20"/>
        </w:rPr>
      </w:pPr>
      <w:r w:rsidRPr="006C1F6D">
        <w:rPr>
          <w:rFonts w:cs="Calibri"/>
          <w:sz w:val="20"/>
          <w:szCs w:val="20"/>
        </w:rPr>
        <w:t>email:</w:t>
      </w:r>
      <w:r w:rsidRPr="006C1F6D">
        <w:rPr>
          <w:rFonts w:cs="Calibri"/>
          <w:sz w:val="20"/>
          <w:szCs w:val="20"/>
        </w:rPr>
        <w:tab/>
      </w:r>
      <w:r w:rsidRPr="006C1F6D">
        <w:rPr>
          <w:rFonts w:cs="Calibri"/>
          <w:sz w:val="20"/>
          <w:szCs w:val="20"/>
        </w:rPr>
        <w:tab/>
      </w:r>
      <w:r w:rsidR="004E2E04" w:rsidRPr="004E2E04">
        <w:rPr>
          <w:rFonts w:cs="Calibri"/>
          <w:sz w:val="20"/>
          <w:szCs w:val="20"/>
        </w:rPr>
        <w:t>jerabek@statnizkusebna.cz</w:t>
      </w:r>
    </w:p>
    <w:p w14:paraId="388A01CE" w14:textId="1C3EF1F4" w:rsidR="00A84FC8" w:rsidRPr="00CC6A5E" w:rsidRDefault="00DF7324" w:rsidP="00A84FC8">
      <w:pPr>
        <w:spacing w:before="120" w:after="60" w:line="276" w:lineRule="auto"/>
        <w:ind w:left="720"/>
        <w:jc w:val="both"/>
        <w:rPr>
          <w:rFonts w:cs="Calibri"/>
          <w:sz w:val="20"/>
          <w:szCs w:val="20"/>
        </w:rPr>
      </w:pPr>
      <w:r w:rsidRPr="006C1F6D">
        <w:rPr>
          <w:rFonts w:cs="Calibri"/>
          <w:sz w:val="20"/>
          <w:szCs w:val="20"/>
        </w:rPr>
        <w:t xml:space="preserve">tel.: </w:t>
      </w:r>
      <w:r w:rsidRPr="006C1F6D">
        <w:rPr>
          <w:rFonts w:cs="Calibri"/>
          <w:sz w:val="20"/>
          <w:szCs w:val="20"/>
        </w:rPr>
        <w:tab/>
      </w:r>
      <w:r w:rsidRPr="006C1F6D">
        <w:rPr>
          <w:rFonts w:cs="Calibri"/>
          <w:sz w:val="20"/>
          <w:szCs w:val="20"/>
        </w:rPr>
        <w:tab/>
      </w:r>
      <w:r w:rsidR="004E2E04">
        <w:rPr>
          <w:rFonts w:cs="Calibri"/>
          <w:sz w:val="20"/>
          <w:szCs w:val="20"/>
        </w:rPr>
        <w:t>770 112 440</w:t>
      </w:r>
    </w:p>
    <w:p w14:paraId="29EA4DA5" w14:textId="6E0CDC55" w:rsidR="00DF7324" w:rsidRPr="00DF7324" w:rsidRDefault="00DF7324" w:rsidP="00DF7324">
      <w:pPr>
        <w:spacing w:before="240" w:after="60" w:line="276" w:lineRule="auto"/>
        <w:ind w:left="720"/>
        <w:jc w:val="both"/>
        <w:rPr>
          <w:rFonts w:cs="Calibri"/>
          <w:sz w:val="20"/>
          <w:szCs w:val="20"/>
        </w:rPr>
      </w:pPr>
    </w:p>
    <w:p w14:paraId="46ACE729" w14:textId="1AFCBF6C" w:rsidR="00CD5A59" w:rsidRPr="00CA3F43" w:rsidRDefault="00D52336" w:rsidP="00CA3F43">
      <w:pPr>
        <w:pStyle w:val="Odstavecseseznamem1"/>
        <w:numPr>
          <w:ilvl w:val="1"/>
          <w:numId w:val="10"/>
        </w:numPr>
        <w:tabs>
          <w:tab w:val="clear" w:pos="360"/>
          <w:tab w:val="num" w:pos="709"/>
        </w:tabs>
        <w:spacing w:after="240" w:line="276" w:lineRule="auto"/>
        <w:ind w:left="709" w:hanging="709"/>
        <w:jc w:val="both"/>
        <w:rPr>
          <w:sz w:val="22"/>
          <w:szCs w:val="22"/>
        </w:rPr>
      </w:pPr>
      <w:r w:rsidRPr="00464F2A">
        <w:rPr>
          <w:rFonts w:cs="Calibri"/>
          <w:sz w:val="20"/>
          <w:szCs w:val="20"/>
        </w:rPr>
        <w:t>Veškerá korespondence, pokyny, oznámení, žádosti, záznamy a jiné dokumenty vzniklé na základě této smlouvy mezi smluvními stranami nebo v souvislosti s ní budou vyhotoveny v písemné formě v českém jazyce a doručují se buď osobně nebo doporučenou poštou, faxem či e-mailem, k rukám a na doručovací adresy oprávněných osob dle této smlouvy.</w:t>
      </w:r>
      <w:bookmarkEnd w:id="0"/>
      <w:r w:rsidRPr="00464F2A">
        <w:rPr>
          <w:rFonts w:cs="Calibri"/>
          <w:sz w:val="20"/>
          <w:szCs w:val="20"/>
        </w:rPr>
        <w:t xml:space="preserve"> </w:t>
      </w:r>
      <w:r w:rsidRPr="00464F2A">
        <w:rPr>
          <w:sz w:val="20"/>
          <w:szCs w:val="20"/>
        </w:rPr>
        <w:t>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00A5F0EC" w14:textId="00DCE7B9" w:rsidR="00CA3F43" w:rsidRDefault="00CA3F43" w:rsidP="0059118A">
      <w:pPr>
        <w:pStyle w:val="Nzev"/>
        <w:spacing w:before="0"/>
      </w:pPr>
      <w:r>
        <w:t>VI.</w:t>
      </w:r>
    </w:p>
    <w:p w14:paraId="6363BDE7" w14:textId="34677951" w:rsidR="005E7CB7" w:rsidRPr="0059118A" w:rsidRDefault="0086193D" w:rsidP="0059118A">
      <w:pPr>
        <w:pStyle w:val="Nzev"/>
        <w:spacing w:before="0"/>
      </w:pPr>
      <w:r w:rsidRPr="0059118A">
        <w:lastRenderedPageBreak/>
        <w:t>Odpovědnost za vady, záruka na zboží</w:t>
      </w:r>
    </w:p>
    <w:p w14:paraId="04793B83" w14:textId="590A73AD" w:rsidR="005E7CB7" w:rsidRPr="00AD41B7" w:rsidRDefault="00F77E02" w:rsidP="006502F0">
      <w:pPr>
        <w:pStyle w:val="Odstavecseseznamem"/>
        <w:numPr>
          <w:ilvl w:val="0"/>
          <w:numId w:val="27"/>
        </w:numPr>
        <w:spacing w:after="60" w:line="276" w:lineRule="auto"/>
        <w:ind w:left="709" w:hanging="709"/>
        <w:jc w:val="both"/>
        <w:rPr>
          <w:rFonts w:asciiTheme="minorHAnsi" w:hAnsiTheme="minorHAnsi" w:cstheme="minorHAnsi"/>
          <w:sz w:val="20"/>
          <w:szCs w:val="20"/>
        </w:rPr>
      </w:pPr>
      <w:r>
        <w:rPr>
          <w:rFonts w:asciiTheme="minorHAnsi" w:hAnsiTheme="minorHAnsi" w:cstheme="minorHAnsi"/>
          <w:sz w:val="20"/>
          <w:szCs w:val="20"/>
        </w:rPr>
        <w:t xml:space="preserve">Prodávající </w:t>
      </w:r>
      <w:r w:rsidR="005D68A1" w:rsidRPr="00AD41B7">
        <w:rPr>
          <w:rFonts w:asciiTheme="minorHAnsi" w:hAnsiTheme="minorHAnsi" w:cstheme="minorHAnsi"/>
          <w:sz w:val="20"/>
          <w:szCs w:val="20"/>
        </w:rPr>
        <w:t>poskytuje záruku za jakost zboží po dobu</w:t>
      </w:r>
      <w:r w:rsidR="00D819BA">
        <w:rPr>
          <w:rFonts w:asciiTheme="minorHAnsi" w:hAnsiTheme="minorHAnsi" w:cstheme="minorHAnsi"/>
          <w:sz w:val="20"/>
          <w:szCs w:val="20"/>
        </w:rPr>
        <w:t xml:space="preserve"> </w:t>
      </w:r>
      <w:r w:rsidR="00D819BA" w:rsidRPr="00D819BA">
        <w:rPr>
          <w:rFonts w:asciiTheme="minorHAnsi" w:hAnsiTheme="minorHAnsi" w:cstheme="minorHAnsi"/>
          <w:sz w:val="20"/>
          <w:szCs w:val="20"/>
          <w:highlight w:val="yellow"/>
        </w:rPr>
        <w:t xml:space="preserve">……. </w:t>
      </w:r>
      <w:r w:rsidR="004A4D52">
        <w:rPr>
          <w:rFonts w:asciiTheme="minorHAnsi" w:hAnsiTheme="minorHAnsi" w:cstheme="minorHAnsi"/>
          <w:sz w:val="20"/>
          <w:szCs w:val="20"/>
          <w:highlight w:val="yellow"/>
        </w:rPr>
        <w:t>m</w:t>
      </w:r>
      <w:r w:rsidR="00D819BA" w:rsidRPr="00D819BA">
        <w:rPr>
          <w:rFonts w:asciiTheme="minorHAnsi" w:hAnsiTheme="minorHAnsi" w:cstheme="minorHAnsi"/>
          <w:sz w:val="20"/>
          <w:szCs w:val="20"/>
          <w:highlight w:val="yellow"/>
        </w:rPr>
        <w:t>ěsíců (účastník doplní dle své nabídky</w:t>
      </w:r>
      <w:r w:rsidR="00D819BA">
        <w:rPr>
          <w:rFonts w:asciiTheme="minorHAnsi" w:hAnsiTheme="minorHAnsi" w:cstheme="minorHAnsi"/>
          <w:sz w:val="20"/>
          <w:szCs w:val="20"/>
          <w:highlight w:val="yellow"/>
        </w:rPr>
        <w:t xml:space="preserve"> minimálně 24 měsíců, maximálně 8</w:t>
      </w:r>
      <w:r w:rsidR="004A4D52">
        <w:rPr>
          <w:rFonts w:asciiTheme="minorHAnsi" w:hAnsiTheme="minorHAnsi" w:cstheme="minorHAnsi"/>
          <w:sz w:val="20"/>
          <w:szCs w:val="20"/>
          <w:highlight w:val="yellow"/>
        </w:rPr>
        <w:t>4</w:t>
      </w:r>
      <w:r w:rsidR="00D819BA">
        <w:rPr>
          <w:rFonts w:asciiTheme="minorHAnsi" w:hAnsiTheme="minorHAnsi" w:cstheme="minorHAnsi"/>
          <w:sz w:val="20"/>
          <w:szCs w:val="20"/>
          <w:highlight w:val="yellow"/>
        </w:rPr>
        <w:t xml:space="preserve"> měsí</w:t>
      </w:r>
      <w:r w:rsidR="004A4D52">
        <w:rPr>
          <w:rFonts w:asciiTheme="minorHAnsi" w:hAnsiTheme="minorHAnsi" w:cstheme="minorHAnsi"/>
          <w:sz w:val="20"/>
          <w:szCs w:val="20"/>
          <w:highlight w:val="yellow"/>
        </w:rPr>
        <w:t>c</w:t>
      </w:r>
      <w:r w:rsidR="00D819BA">
        <w:rPr>
          <w:rFonts w:asciiTheme="minorHAnsi" w:hAnsiTheme="minorHAnsi" w:cstheme="minorHAnsi"/>
          <w:sz w:val="20"/>
          <w:szCs w:val="20"/>
          <w:highlight w:val="yellow"/>
        </w:rPr>
        <w:t>ů</w:t>
      </w:r>
      <w:r w:rsidR="00D819BA" w:rsidRPr="00D819BA">
        <w:rPr>
          <w:rFonts w:asciiTheme="minorHAnsi" w:hAnsiTheme="minorHAnsi" w:cstheme="minorHAnsi"/>
          <w:sz w:val="20"/>
          <w:szCs w:val="20"/>
          <w:highlight w:val="yellow"/>
        </w:rPr>
        <w:t>)</w:t>
      </w:r>
      <w:r w:rsidR="005D68A1" w:rsidRPr="00D819BA">
        <w:rPr>
          <w:rFonts w:asciiTheme="minorHAnsi" w:hAnsiTheme="minorHAnsi" w:cstheme="minorHAnsi"/>
          <w:sz w:val="20"/>
          <w:szCs w:val="20"/>
          <w:highlight w:val="yellow"/>
        </w:rPr>
        <w:t>.</w:t>
      </w:r>
      <w:r w:rsidR="005D68A1" w:rsidRPr="00AD41B7">
        <w:rPr>
          <w:rFonts w:asciiTheme="minorHAnsi" w:hAnsiTheme="minorHAnsi" w:cstheme="minorHAnsi"/>
          <w:sz w:val="20"/>
          <w:szCs w:val="20"/>
        </w:rPr>
        <w:t xml:space="preserve"> Záruční lhůta počíná běžet dnem převzetí zboží kupujícím dle čl. III. odst. 3.2. této smlouvy.</w:t>
      </w:r>
    </w:p>
    <w:p w14:paraId="490E2A29" w14:textId="77777777" w:rsidR="006502F0" w:rsidRPr="00AD41B7" w:rsidRDefault="00F9648A" w:rsidP="006502F0">
      <w:pPr>
        <w:pStyle w:val="Odstavecseseznamem"/>
        <w:numPr>
          <w:ilvl w:val="0"/>
          <w:numId w:val="27"/>
        </w:numPr>
        <w:spacing w:after="60" w:line="276" w:lineRule="auto"/>
        <w:ind w:left="709" w:hanging="709"/>
        <w:jc w:val="both"/>
        <w:rPr>
          <w:rFonts w:asciiTheme="minorHAnsi" w:hAnsiTheme="minorHAnsi" w:cstheme="minorHAnsi"/>
          <w:sz w:val="20"/>
          <w:szCs w:val="20"/>
        </w:rPr>
      </w:pPr>
      <w:r w:rsidRPr="00AD41B7">
        <w:rPr>
          <w:rFonts w:asciiTheme="minorHAnsi" w:hAnsiTheme="minorHAnsi" w:cstheme="minorHAnsi"/>
          <w:sz w:val="20"/>
          <w:szCs w:val="20"/>
        </w:rPr>
        <w:t>Kupující je povinen reklamovat záruční vady neprodleně, nejpozději však do 30 kalendářních dní</w:t>
      </w:r>
      <w:r w:rsidR="00F50F3E">
        <w:rPr>
          <w:rFonts w:asciiTheme="minorHAnsi" w:hAnsiTheme="minorHAnsi" w:cstheme="minorHAnsi"/>
          <w:sz w:val="20"/>
          <w:szCs w:val="20"/>
        </w:rPr>
        <w:t>,</w:t>
      </w:r>
      <w:r w:rsidRPr="00AD41B7">
        <w:rPr>
          <w:rFonts w:asciiTheme="minorHAnsi" w:hAnsiTheme="minorHAnsi" w:cstheme="minorHAnsi"/>
          <w:sz w:val="20"/>
          <w:szCs w:val="20"/>
        </w:rPr>
        <w:t xml:space="preserve"> a to písemně na adrese:</w:t>
      </w:r>
    </w:p>
    <w:p w14:paraId="3F7447C7" w14:textId="77777777" w:rsidR="006502F0" w:rsidRPr="00D819BA" w:rsidRDefault="00F9648A" w:rsidP="00F9648A">
      <w:pPr>
        <w:spacing w:after="60" w:line="276" w:lineRule="auto"/>
        <w:ind w:firstLine="709"/>
        <w:jc w:val="both"/>
        <w:rPr>
          <w:rFonts w:asciiTheme="minorHAnsi" w:hAnsiTheme="minorHAnsi" w:cstheme="minorHAnsi"/>
          <w:sz w:val="20"/>
          <w:szCs w:val="20"/>
          <w:highlight w:val="yellow"/>
        </w:rPr>
      </w:pPr>
      <w:r w:rsidRPr="00D819BA">
        <w:rPr>
          <w:rFonts w:asciiTheme="minorHAnsi" w:hAnsiTheme="minorHAnsi" w:cstheme="minorHAnsi"/>
          <w:sz w:val="20"/>
          <w:szCs w:val="20"/>
          <w:highlight w:val="yellow"/>
        </w:rPr>
        <w:t>. . . . . . . . . . . . . . . . . . . . . . . . . . . . . . . . . . . . . . . . . . . . . . . . . . . . . . . . . . . . . . . . . . . . . . . . .. . . . . . . . . . . . . . . .</w:t>
      </w:r>
    </w:p>
    <w:p w14:paraId="6AF271CF" w14:textId="675AB63D" w:rsidR="006502F0" w:rsidRPr="00AD41B7" w:rsidRDefault="00F9648A" w:rsidP="006502F0">
      <w:pPr>
        <w:spacing w:after="60" w:line="276" w:lineRule="auto"/>
        <w:jc w:val="both"/>
        <w:rPr>
          <w:rFonts w:asciiTheme="minorHAnsi" w:hAnsiTheme="minorHAnsi" w:cstheme="minorHAnsi"/>
          <w:sz w:val="20"/>
          <w:szCs w:val="20"/>
        </w:rPr>
      </w:pPr>
      <w:r w:rsidRPr="00D819BA">
        <w:rPr>
          <w:rFonts w:asciiTheme="minorHAnsi" w:hAnsiTheme="minorHAnsi" w:cstheme="minorHAnsi"/>
          <w:sz w:val="20"/>
          <w:szCs w:val="20"/>
        </w:rPr>
        <w:tab/>
      </w:r>
      <w:r w:rsidRPr="00D819BA">
        <w:rPr>
          <w:rFonts w:asciiTheme="minorHAnsi" w:hAnsiTheme="minorHAnsi" w:cstheme="minorHAnsi"/>
          <w:sz w:val="20"/>
          <w:szCs w:val="20"/>
          <w:highlight w:val="yellow"/>
        </w:rPr>
        <w:t xml:space="preserve">a telefonicky na telefon . . . . . . . . . . . . . . . . . . </w:t>
      </w:r>
      <w:proofErr w:type="gramStart"/>
      <w:r w:rsidRPr="00D819BA">
        <w:rPr>
          <w:rFonts w:asciiTheme="minorHAnsi" w:hAnsiTheme="minorHAnsi" w:cstheme="minorHAnsi"/>
          <w:sz w:val="20"/>
          <w:szCs w:val="20"/>
          <w:highlight w:val="yellow"/>
        </w:rPr>
        <w:t>. . . ,</w:t>
      </w:r>
      <w:proofErr w:type="gramEnd"/>
      <w:r w:rsidRPr="00D819BA">
        <w:rPr>
          <w:rFonts w:asciiTheme="minorHAnsi" w:hAnsiTheme="minorHAnsi" w:cstheme="minorHAnsi"/>
          <w:sz w:val="20"/>
          <w:szCs w:val="20"/>
          <w:highlight w:val="yellow"/>
        </w:rPr>
        <w:t xml:space="preserve"> nebo </w:t>
      </w:r>
      <w:r w:rsidR="00916DAF">
        <w:rPr>
          <w:rFonts w:asciiTheme="minorHAnsi" w:hAnsiTheme="minorHAnsi" w:cstheme="minorHAnsi"/>
          <w:sz w:val="20"/>
          <w:szCs w:val="20"/>
          <w:highlight w:val="yellow"/>
        </w:rPr>
        <w:t>e</w:t>
      </w:r>
      <w:r w:rsidRPr="00D819BA">
        <w:rPr>
          <w:rFonts w:asciiTheme="minorHAnsi" w:hAnsiTheme="minorHAnsi" w:cstheme="minorHAnsi"/>
          <w:sz w:val="20"/>
          <w:szCs w:val="20"/>
          <w:highlight w:val="yellow"/>
        </w:rPr>
        <w:t>-mailem na . . . . . . . . . . . . . . . . . . . . . . . . . . . . . . .</w:t>
      </w:r>
    </w:p>
    <w:p w14:paraId="72050E34" w14:textId="7B83FD18" w:rsidR="00F9648A" w:rsidRPr="00AD41B7" w:rsidRDefault="00F9648A" w:rsidP="00F9648A">
      <w:pPr>
        <w:spacing w:after="60" w:line="276" w:lineRule="auto"/>
        <w:jc w:val="both"/>
        <w:rPr>
          <w:rFonts w:asciiTheme="minorHAnsi" w:hAnsiTheme="minorHAnsi" w:cstheme="minorHAnsi"/>
          <w:sz w:val="20"/>
          <w:szCs w:val="20"/>
        </w:rPr>
      </w:pPr>
      <w:r w:rsidRPr="00AD41B7">
        <w:rPr>
          <w:rFonts w:asciiTheme="minorHAnsi" w:hAnsiTheme="minorHAnsi" w:cstheme="minorHAnsi"/>
          <w:sz w:val="20"/>
          <w:szCs w:val="20"/>
        </w:rPr>
        <w:tab/>
        <w:t xml:space="preserve"> </w:t>
      </w:r>
    </w:p>
    <w:p w14:paraId="46FED268" w14:textId="460AD3B9" w:rsidR="00F9648A" w:rsidRPr="00AD41B7" w:rsidRDefault="00F9648A" w:rsidP="006502F0">
      <w:pPr>
        <w:pStyle w:val="Odstavecseseznamem"/>
        <w:numPr>
          <w:ilvl w:val="0"/>
          <w:numId w:val="27"/>
        </w:numPr>
        <w:spacing w:after="60" w:line="276" w:lineRule="auto"/>
        <w:ind w:left="709" w:hanging="709"/>
        <w:jc w:val="both"/>
        <w:rPr>
          <w:rFonts w:asciiTheme="minorHAnsi" w:hAnsiTheme="minorHAnsi" w:cstheme="minorHAnsi"/>
          <w:sz w:val="20"/>
          <w:szCs w:val="20"/>
        </w:rPr>
      </w:pPr>
      <w:r w:rsidRPr="00AD41B7">
        <w:rPr>
          <w:rFonts w:asciiTheme="minorHAnsi" w:hAnsiTheme="minorHAnsi" w:cstheme="minorHAnsi"/>
          <w:sz w:val="20"/>
          <w:szCs w:val="20"/>
        </w:rPr>
        <w:t>V záruční době je prodávající povinen odstranit oznámené vady na vlastní náklady (včetně všech souvisejících činností jako např. náhradní díly, práce</w:t>
      </w:r>
      <w:r w:rsidR="00D819BA">
        <w:rPr>
          <w:rFonts w:asciiTheme="minorHAnsi" w:hAnsiTheme="minorHAnsi" w:cstheme="minorHAnsi"/>
          <w:sz w:val="20"/>
          <w:szCs w:val="20"/>
        </w:rPr>
        <w:t>, odtah,</w:t>
      </w:r>
      <w:r w:rsidRPr="00AD41B7">
        <w:rPr>
          <w:rFonts w:asciiTheme="minorHAnsi" w:hAnsiTheme="minorHAnsi" w:cstheme="minorHAnsi"/>
          <w:sz w:val="20"/>
          <w:szCs w:val="20"/>
        </w:rPr>
        <w:t xml:space="preserve"> doprava servisních techniků apod.)</w:t>
      </w:r>
      <w:r w:rsidR="00D819BA">
        <w:rPr>
          <w:rFonts w:asciiTheme="minorHAnsi" w:hAnsiTheme="minorHAnsi" w:cstheme="minorHAnsi"/>
          <w:sz w:val="20"/>
          <w:szCs w:val="20"/>
        </w:rPr>
        <w:t>.</w:t>
      </w:r>
      <w:r w:rsidRPr="00AD41B7">
        <w:rPr>
          <w:rFonts w:asciiTheme="minorHAnsi" w:hAnsiTheme="minorHAnsi" w:cstheme="minorHAnsi"/>
          <w:sz w:val="20"/>
          <w:szCs w:val="20"/>
        </w:rPr>
        <w:t xml:space="preserve"> Servisní práce budou zahájeny neprodleně po oznámení ze strany kupujícího.    </w:t>
      </w:r>
    </w:p>
    <w:p w14:paraId="38DAC0D0" w14:textId="368297A8" w:rsidR="00F9648A" w:rsidRPr="00AD41B7" w:rsidRDefault="00F9648A" w:rsidP="00F9648A">
      <w:pPr>
        <w:pStyle w:val="Odstavecseseznamem"/>
        <w:numPr>
          <w:ilvl w:val="0"/>
          <w:numId w:val="27"/>
        </w:numPr>
        <w:spacing w:after="60" w:line="276" w:lineRule="auto"/>
        <w:ind w:left="709" w:hanging="709"/>
        <w:jc w:val="both"/>
        <w:rPr>
          <w:rFonts w:asciiTheme="minorHAnsi" w:hAnsiTheme="minorHAnsi" w:cstheme="minorHAnsi"/>
          <w:sz w:val="20"/>
          <w:szCs w:val="20"/>
        </w:rPr>
      </w:pPr>
      <w:r w:rsidRPr="00AD41B7">
        <w:rPr>
          <w:rFonts w:asciiTheme="minorHAnsi" w:hAnsiTheme="minorHAnsi" w:cstheme="minorHAnsi"/>
          <w:sz w:val="20"/>
          <w:szCs w:val="20"/>
        </w:rPr>
        <w:t xml:space="preserve">Prodávající je povinen závadu, která brání </w:t>
      </w:r>
      <w:r w:rsidR="00D819BA">
        <w:rPr>
          <w:rFonts w:asciiTheme="minorHAnsi" w:hAnsiTheme="minorHAnsi" w:cstheme="minorHAnsi"/>
          <w:sz w:val="20"/>
          <w:szCs w:val="20"/>
        </w:rPr>
        <w:t>užívání</w:t>
      </w:r>
      <w:r w:rsidR="00F50F3E">
        <w:rPr>
          <w:rFonts w:asciiTheme="minorHAnsi" w:hAnsiTheme="minorHAnsi" w:cstheme="minorHAnsi"/>
          <w:sz w:val="20"/>
          <w:szCs w:val="20"/>
        </w:rPr>
        <w:t>,</w:t>
      </w:r>
      <w:r w:rsidRPr="00AD41B7">
        <w:rPr>
          <w:rFonts w:asciiTheme="minorHAnsi" w:hAnsiTheme="minorHAnsi" w:cstheme="minorHAnsi"/>
          <w:sz w:val="20"/>
          <w:szCs w:val="20"/>
        </w:rPr>
        <w:t xml:space="preserve"> odstranit do 5 pracovních dní, ostatní závady do 10 pracovních dní. V případě, že odstranění vady vzhledem k jejímu rozsahu nebo technické složitosti není možné objektivně provést ve lhůtě dle věty předchozí, je prodávající v této lhůtě povinen tuto skutečnost sdělit kupujícímu písemně s řádným odůvodněním a návrhem konkrétní lhůty, v níž se zaváže vadu </w:t>
      </w:r>
      <w:r w:rsidR="00D819BA" w:rsidRPr="00AD41B7">
        <w:rPr>
          <w:rFonts w:asciiTheme="minorHAnsi" w:hAnsiTheme="minorHAnsi" w:cstheme="minorHAnsi"/>
          <w:sz w:val="20"/>
          <w:szCs w:val="20"/>
        </w:rPr>
        <w:t>odstranit</w:t>
      </w:r>
      <w:r w:rsidR="000A1FBF">
        <w:rPr>
          <w:rFonts w:asciiTheme="minorHAnsi" w:hAnsiTheme="minorHAnsi" w:cstheme="minorHAnsi"/>
          <w:sz w:val="20"/>
          <w:szCs w:val="20"/>
        </w:rPr>
        <w:t>.</w:t>
      </w:r>
      <w:r w:rsidR="00D819BA">
        <w:rPr>
          <w:rFonts w:asciiTheme="minorHAnsi" w:hAnsiTheme="minorHAnsi" w:cstheme="minorHAnsi"/>
          <w:sz w:val="20"/>
          <w:szCs w:val="20"/>
        </w:rPr>
        <w:t xml:space="preserve"> </w:t>
      </w:r>
      <w:r w:rsidRPr="00AD41B7">
        <w:rPr>
          <w:rFonts w:asciiTheme="minorHAnsi" w:hAnsiTheme="minorHAnsi" w:cstheme="minorHAnsi"/>
          <w:sz w:val="20"/>
          <w:szCs w:val="20"/>
        </w:rPr>
        <w:t xml:space="preserve"> </w:t>
      </w:r>
    </w:p>
    <w:p w14:paraId="3B23CE05" w14:textId="2C68A83C" w:rsidR="00F9648A" w:rsidRPr="00AD41B7" w:rsidRDefault="00F9648A" w:rsidP="00F9648A">
      <w:pPr>
        <w:pStyle w:val="Odstavecseseznamem"/>
        <w:numPr>
          <w:ilvl w:val="0"/>
          <w:numId w:val="27"/>
        </w:numPr>
        <w:spacing w:after="60" w:line="276" w:lineRule="auto"/>
        <w:ind w:left="709" w:hanging="709"/>
        <w:jc w:val="both"/>
        <w:rPr>
          <w:rFonts w:asciiTheme="minorHAnsi" w:hAnsiTheme="minorHAnsi" w:cstheme="minorHAnsi"/>
          <w:sz w:val="20"/>
          <w:szCs w:val="20"/>
        </w:rPr>
      </w:pPr>
      <w:r w:rsidRPr="00AD41B7">
        <w:rPr>
          <w:rFonts w:asciiTheme="minorHAnsi" w:hAnsiTheme="minorHAnsi" w:cstheme="minorHAnsi"/>
          <w:sz w:val="20"/>
        </w:rPr>
        <w:t xml:space="preserve">V případě prodlení prodávajícího s nástupem k odstranění vad nahlášených kupujícím dle odst. 6.4. tohoto článku, se prodávající zavazuje uhradit kupujícímu smluvní pokutu ve výši </w:t>
      </w:r>
      <w:r w:rsidR="000A1FBF">
        <w:rPr>
          <w:rFonts w:asciiTheme="minorHAnsi" w:hAnsiTheme="minorHAnsi" w:cstheme="minorHAnsi"/>
          <w:sz w:val="20"/>
        </w:rPr>
        <w:t>1</w:t>
      </w:r>
      <w:r w:rsidRPr="00AD41B7">
        <w:rPr>
          <w:rFonts w:asciiTheme="minorHAnsi" w:hAnsiTheme="minorHAnsi" w:cstheme="minorHAnsi"/>
          <w:sz w:val="20"/>
        </w:rPr>
        <w:t>000,-Kč za každý i započatý den prodlení s nástupem k odstranění vad. Celková výše smluvní pokuty není omezena.</w:t>
      </w:r>
      <w:r w:rsidRPr="00AD41B7">
        <w:rPr>
          <w:rFonts w:asciiTheme="minorHAnsi" w:hAnsiTheme="minorHAnsi" w:cstheme="minorHAnsi"/>
          <w:sz w:val="20"/>
          <w:szCs w:val="20"/>
        </w:rPr>
        <w:t xml:space="preserve">  </w:t>
      </w:r>
    </w:p>
    <w:p w14:paraId="67A36337" w14:textId="77777777" w:rsidR="00F9648A" w:rsidRPr="00AD41B7" w:rsidRDefault="00F9648A" w:rsidP="00F9648A">
      <w:pPr>
        <w:pStyle w:val="Odstavecseseznamem"/>
        <w:numPr>
          <w:ilvl w:val="0"/>
          <w:numId w:val="27"/>
        </w:numPr>
        <w:spacing w:after="60" w:line="276" w:lineRule="auto"/>
        <w:ind w:left="709" w:hanging="709"/>
        <w:jc w:val="both"/>
        <w:rPr>
          <w:rFonts w:asciiTheme="minorHAnsi" w:hAnsiTheme="minorHAnsi" w:cstheme="minorHAnsi"/>
          <w:sz w:val="20"/>
          <w:szCs w:val="20"/>
        </w:rPr>
      </w:pPr>
      <w:r w:rsidRPr="00AD41B7">
        <w:rPr>
          <w:rFonts w:asciiTheme="minorHAnsi" w:hAnsiTheme="minorHAnsi" w:cstheme="minorHAnsi"/>
          <w:sz w:val="20"/>
        </w:rPr>
        <w:t>Záruční doba neběží po dobu, po kterou kupující nemůže užívat zboží pro jeho vady, za které odpovídá prodávající.</w:t>
      </w:r>
      <w:r w:rsidRPr="00AD41B7">
        <w:rPr>
          <w:rFonts w:asciiTheme="minorHAnsi" w:hAnsiTheme="minorHAnsi" w:cstheme="minorHAnsi"/>
          <w:sz w:val="20"/>
          <w:szCs w:val="20"/>
        </w:rPr>
        <w:t xml:space="preserve"> </w:t>
      </w:r>
    </w:p>
    <w:p w14:paraId="0222272D" w14:textId="78219865" w:rsidR="00F9648A" w:rsidRPr="00AD41B7" w:rsidRDefault="00F9648A" w:rsidP="00F9648A">
      <w:pPr>
        <w:pStyle w:val="Odstavecseseznamem"/>
        <w:numPr>
          <w:ilvl w:val="0"/>
          <w:numId w:val="27"/>
        </w:numPr>
        <w:spacing w:after="60" w:line="276" w:lineRule="auto"/>
        <w:ind w:left="709" w:hanging="709"/>
        <w:jc w:val="both"/>
        <w:rPr>
          <w:rFonts w:asciiTheme="minorHAnsi" w:hAnsiTheme="minorHAnsi" w:cstheme="minorHAnsi"/>
          <w:sz w:val="20"/>
          <w:szCs w:val="20"/>
        </w:rPr>
      </w:pPr>
      <w:r w:rsidRPr="00AD41B7">
        <w:rPr>
          <w:rFonts w:asciiTheme="minorHAnsi" w:hAnsiTheme="minorHAnsi" w:cstheme="minorHAnsi"/>
          <w:sz w:val="20"/>
          <w:szCs w:val="20"/>
        </w:rPr>
        <w:t xml:space="preserve">Záruka se nevztahuje na závady prokazatelně způsobené neodbornou manipulací nebo mechanickým poškozením </w:t>
      </w:r>
      <w:r w:rsidR="00D819BA">
        <w:rPr>
          <w:rFonts w:asciiTheme="minorHAnsi" w:hAnsiTheme="minorHAnsi" w:cstheme="minorHAnsi"/>
          <w:sz w:val="20"/>
          <w:szCs w:val="20"/>
        </w:rPr>
        <w:t>vozu kupujícím</w:t>
      </w:r>
      <w:r w:rsidRPr="00AD41B7">
        <w:rPr>
          <w:rFonts w:asciiTheme="minorHAnsi" w:hAnsiTheme="minorHAnsi" w:cstheme="minorHAnsi"/>
          <w:sz w:val="20"/>
          <w:szCs w:val="20"/>
        </w:rPr>
        <w:t xml:space="preserve">. </w:t>
      </w:r>
    </w:p>
    <w:p w14:paraId="7AA98ACC" w14:textId="01742836" w:rsidR="006C1F6D" w:rsidRPr="007A7AFA" w:rsidRDefault="00F9648A" w:rsidP="006C1F6D">
      <w:pPr>
        <w:pStyle w:val="Odstavecseseznamem"/>
        <w:numPr>
          <w:ilvl w:val="0"/>
          <w:numId w:val="27"/>
        </w:numPr>
        <w:spacing w:after="60" w:line="276" w:lineRule="auto"/>
        <w:ind w:left="709" w:hanging="709"/>
        <w:jc w:val="both"/>
        <w:rPr>
          <w:rFonts w:asciiTheme="minorHAnsi" w:hAnsiTheme="minorHAnsi" w:cstheme="minorHAnsi"/>
          <w:sz w:val="20"/>
          <w:szCs w:val="20"/>
        </w:rPr>
      </w:pPr>
      <w:r w:rsidRPr="006C1F6D">
        <w:rPr>
          <w:rFonts w:asciiTheme="minorHAnsi" w:hAnsiTheme="minorHAnsi" w:cstheme="minorHAnsi"/>
          <w:sz w:val="20"/>
          <w:szCs w:val="20"/>
        </w:rPr>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r w:rsidR="00F20CE1" w:rsidRPr="006C1F6D">
        <w:rPr>
          <w:rFonts w:asciiTheme="minorHAnsi" w:hAnsiTheme="minorHAnsi" w:cstheme="minorHAnsi"/>
          <w:sz w:val="20"/>
          <w:szCs w:val="20"/>
        </w:rPr>
        <w:t>.</w:t>
      </w:r>
      <w:r w:rsidRPr="006C1F6D">
        <w:rPr>
          <w:rFonts w:asciiTheme="minorHAnsi" w:hAnsiTheme="minorHAnsi" w:cstheme="minorHAnsi"/>
          <w:sz w:val="20"/>
          <w:szCs w:val="20"/>
        </w:rPr>
        <w:t xml:space="preserve"> </w:t>
      </w:r>
    </w:p>
    <w:p w14:paraId="3B637EAE" w14:textId="6B32AE97" w:rsidR="00D52336" w:rsidRPr="00CA3F43" w:rsidRDefault="00D52336" w:rsidP="00CA3F43">
      <w:pPr>
        <w:pStyle w:val="Nzev"/>
        <w:spacing w:before="0"/>
      </w:pPr>
      <w:r w:rsidRPr="00CA3F43">
        <w:t>VII.</w:t>
      </w:r>
    </w:p>
    <w:p w14:paraId="72FFA93B" w14:textId="77777777" w:rsidR="00D52336" w:rsidRPr="00AD41B7" w:rsidRDefault="00D52336" w:rsidP="00F23615">
      <w:pPr>
        <w:pStyle w:val="Nzev"/>
        <w:spacing w:before="0"/>
        <w:rPr>
          <w:rFonts w:asciiTheme="minorHAnsi" w:hAnsiTheme="minorHAnsi" w:cstheme="minorHAnsi"/>
        </w:rPr>
      </w:pPr>
      <w:r w:rsidRPr="00AD41B7">
        <w:rPr>
          <w:rFonts w:asciiTheme="minorHAnsi" w:hAnsiTheme="minorHAnsi" w:cstheme="minorHAnsi"/>
        </w:rPr>
        <w:t>Platnost a účinnost smlouvy</w:t>
      </w:r>
    </w:p>
    <w:p w14:paraId="550C3C56" w14:textId="77777777" w:rsidR="00D52336" w:rsidRPr="00A33369" w:rsidRDefault="00E30437" w:rsidP="00E30437">
      <w:pPr>
        <w:numPr>
          <w:ilvl w:val="1"/>
          <w:numId w:val="4"/>
        </w:numPr>
        <w:tabs>
          <w:tab w:val="clear" w:pos="360"/>
          <w:tab w:val="num" w:pos="709"/>
        </w:tabs>
        <w:spacing w:after="60" w:line="276" w:lineRule="auto"/>
        <w:ind w:left="709" w:hanging="709"/>
        <w:jc w:val="both"/>
        <w:rPr>
          <w:rFonts w:asciiTheme="minorHAnsi" w:hAnsiTheme="minorHAnsi" w:cstheme="minorHAnsi"/>
          <w:sz w:val="20"/>
          <w:szCs w:val="20"/>
        </w:rPr>
      </w:pPr>
      <w:r w:rsidRPr="00A33369">
        <w:rPr>
          <w:rFonts w:asciiTheme="minorHAnsi" w:hAnsiTheme="minorHAnsi" w:cstheme="minorHAnsi"/>
          <w:sz w:val="20"/>
          <w:szCs w:val="20"/>
        </w:rPr>
        <w:t>Tato Smlouva nabývá platnosti dnem podpisu oprávněnými osobami obou Smluvních stran a účinnosti dnem uveřejnění v registru smluv v souladu se zákonem č. 340/2015 Sb., o zvláštních podmínkách účinnosti některých smluv, uveřejňování těchto smluv a registru smluv, v platném znění (dále jen „ZRS“).</w:t>
      </w:r>
    </w:p>
    <w:p w14:paraId="51738B7A" w14:textId="77777777" w:rsidR="00D52336" w:rsidRPr="00AD41B7" w:rsidRDefault="00D52336" w:rsidP="008A121E">
      <w:pPr>
        <w:numPr>
          <w:ilvl w:val="1"/>
          <w:numId w:val="4"/>
        </w:numPr>
        <w:tabs>
          <w:tab w:val="clear" w:pos="360"/>
        </w:tabs>
        <w:spacing w:after="60" w:line="276" w:lineRule="auto"/>
        <w:ind w:left="709" w:hanging="709"/>
        <w:jc w:val="both"/>
        <w:rPr>
          <w:rFonts w:asciiTheme="minorHAnsi" w:hAnsiTheme="minorHAnsi" w:cstheme="minorHAnsi"/>
          <w:sz w:val="20"/>
          <w:szCs w:val="20"/>
        </w:rPr>
      </w:pPr>
      <w:r w:rsidRPr="00AD41B7">
        <w:rPr>
          <w:rFonts w:asciiTheme="minorHAnsi" w:hAnsiTheme="minorHAnsi" w:cstheme="minorHAnsi"/>
          <w:sz w:val="20"/>
          <w:szCs w:val="20"/>
        </w:rPr>
        <w:t>Odstoupit od smlouvy lze pouze z důvodů stanovených ve smlouvě nebo zákonem.</w:t>
      </w:r>
    </w:p>
    <w:p w14:paraId="58BAB829" w14:textId="77777777" w:rsidR="00D52336" w:rsidRPr="00AD41B7" w:rsidRDefault="00D52336" w:rsidP="008A121E">
      <w:pPr>
        <w:numPr>
          <w:ilvl w:val="1"/>
          <w:numId w:val="4"/>
        </w:numPr>
        <w:tabs>
          <w:tab w:val="clear" w:pos="360"/>
        </w:tabs>
        <w:spacing w:after="60" w:line="276" w:lineRule="auto"/>
        <w:ind w:left="709" w:hanging="709"/>
        <w:jc w:val="both"/>
        <w:rPr>
          <w:rFonts w:asciiTheme="minorHAnsi" w:hAnsiTheme="minorHAnsi" w:cstheme="minorHAnsi"/>
          <w:sz w:val="20"/>
          <w:szCs w:val="20"/>
        </w:rPr>
      </w:pPr>
      <w:r w:rsidRPr="00AD41B7">
        <w:rPr>
          <w:rFonts w:asciiTheme="minorHAnsi" w:hAnsiTheme="minorHAnsi" w:cstheme="minorHAnsi"/>
          <w:sz w:val="20"/>
          <w:szCs w:val="20"/>
        </w:rPr>
        <w:t>Od této smlouvy může smluvní strana dotčená porušením povinnosti jednostranně odstoupit pro podstatné porušení této smlouvy, přičemž za podstatné porušení této smlouvy se zejména považuje:</w:t>
      </w:r>
    </w:p>
    <w:p w14:paraId="0E37EBDE" w14:textId="7B89FDD2" w:rsidR="00332812" w:rsidRPr="00AD41B7" w:rsidRDefault="00D52336" w:rsidP="0059118A">
      <w:pPr>
        <w:numPr>
          <w:ilvl w:val="1"/>
          <w:numId w:val="3"/>
        </w:numPr>
        <w:tabs>
          <w:tab w:val="clear" w:pos="720"/>
        </w:tabs>
        <w:spacing w:after="60" w:line="276" w:lineRule="auto"/>
        <w:ind w:left="1134" w:hanging="425"/>
        <w:jc w:val="both"/>
        <w:rPr>
          <w:rFonts w:asciiTheme="minorHAnsi" w:hAnsiTheme="minorHAnsi" w:cstheme="minorHAnsi"/>
          <w:sz w:val="20"/>
          <w:szCs w:val="20"/>
        </w:rPr>
      </w:pPr>
      <w:r w:rsidRPr="00AD41B7">
        <w:rPr>
          <w:rFonts w:asciiTheme="minorHAnsi" w:hAnsiTheme="minorHAnsi" w:cstheme="minorHAnsi"/>
          <w:sz w:val="20"/>
          <w:szCs w:val="20"/>
        </w:rPr>
        <w:t xml:space="preserve">je-li kupující v prodlení se zaplacením kupní ceny podle této smlouvy po </w:t>
      </w:r>
      <w:r w:rsidRPr="00AB624C">
        <w:rPr>
          <w:rFonts w:asciiTheme="minorHAnsi" w:hAnsiTheme="minorHAnsi" w:cstheme="minorHAnsi"/>
          <w:sz w:val="20"/>
          <w:szCs w:val="20"/>
        </w:rPr>
        <w:t xml:space="preserve">dobu delší než </w:t>
      </w:r>
      <w:r w:rsidR="000A1FBF" w:rsidRPr="00AB624C">
        <w:rPr>
          <w:rFonts w:asciiTheme="minorHAnsi" w:hAnsiTheme="minorHAnsi" w:cstheme="minorHAnsi"/>
          <w:sz w:val="20"/>
          <w:szCs w:val="20"/>
        </w:rPr>
        <w:t>3</w:t>
      </w:r>
      <w:r w:rsidRPr="00AB624C">
        <w:rPr>
          <w:rFonts w:asciiTheme="minorHAnsi" w:hAnsiTheme="minorHAnsi" w:cstheme="minorHAnsi"/>
          <w:sz w:val="20"/>
          <w:szCs w:val="20"/>
        </w:rPr>
        <w:t>0 dní po dni splatnosti příslušné faktury, ačkoliv byl na své prodlení písemně upozorněn a přes toto písemné upozornění kupující nápravu neprovedl ve lhůtě do 30 dnů od doručení písemného upozornění</w:t>
      </w:r>
      <w:r w:rsidR="008B5B69" w:rsidRPr="00AD41B7">
        <w:rPr>
          <w:rFonts w:asciiTheme="minorHAnsi" w:hAnsiTheme="minorHAnsi" w:cstheme="minorHAnsi"/>
          <w:sz w:val="20"/>
          <w:szCs w:val="20"/>
        </w:rPr>
        <w:t>.</w:t>
      </w:r>
      <w:r w:rsidRPr="00AD41B7">
        <w:rPr>
          <w:rFonts w:asciiTheme="minorHAnsi" w:hAnsiTheme="minorHAnsi" w:cstheme="minorHAnsi"/>
          <w:sz w:val="20"/>
          <w:szCs w:val="20"/>
        </w:rPr>
        <w:t xml:space="preserve">  </w:t>
      </w:r>
    </w:p>
    <w:p w14:paraId="12605780" w14:textId="77777777" w:rsidR="00D52336" w:rsidRPr="00AD41B7" w:rsidRDefault="00D52336" w:rsidP="008A121E">
      <w:pPr>
        <w:numPr>
          <w:ilvl w:val="1"/>
          <w:numId w:val="3"/>
        </w:numPr>
        <w:tabs>
          <w:tab w:val="clear" w:pos="720"/>
        </w:tabs>
        <w:spacing w:after="60" w:line="276" w:lineRule="auto"/>
        <w:ind w:left="1134" w:hanging="425"/>
        <w:jc w:val="both"/>
        <w:rPr>
          <w:rFonts w:asciiTheme="minorHAnsi" w:hAnsiTheme="minorHAnsi" w:cstheme="minorHAnsi"/>
          <w:b/>
          <w:sz w:val="20"/>
          <w:szCs w:val="20"/>
        </w:rPr>
      </w:pPr>
      <w:r w:rsidRPr="00AD41B7">
        <w:rPr>
          <w:rFonts w:asciiTheme="minorHAnsi" w:hAnsiTheme="minorHAnsi" w:cstheme="minorHAnsi"/>
          <w:sz w:val="20"/>
          <w:szCs w:val="20"/>
        </w:rPr>
        <w:t xml:space="preserve">jestliže prodávající </w:t>
      </w:r>
      <w:proofErr w:type="gramStart"/>
      <w:r w:rsidRPr="00AD41B7">
        <w:rPr>
          <w:rFonts w:asciiTheme="minorHAnsi" w:hAnsiTheme="minorHAnsi" w:cstheme="minorHAnsi"/>
          <w:sz w:val="20"/>
          <w:szCs w:val="20"/>
        </w:rPr>
        <w:t>nedodá</w:t>
      </w:r>
      <w:proofErr w:type="gramEnd"/>
      <w:r w:rsidRPr="00AD41B7">
        <w:rPr>
          <w:rFonts w:asciiTheme="minorHAnsi" w:hAnsiTheme="minorHAnsi" w:cstheme="minorHAnsi"/>
          <w:sz w:val="20"/>
          <w:szCs w:val="20"/>
        </w:rPr>
        <w:t xml:space="preserve"> byť i jen část zboží řádně v dohodnutých termínech, kvalitě a množství,</w:t>
      </w:r>
    </w:p>
    <w:p w14:paraId="150997A7" w14:textId="77777777" w:rsidR="00D52336" w:rsidRPr="00AD41B7" w:rsidRDefault="00D52336" w:rsidP="00B9069A">
      <w:pPr>
        <w:numPr>
          <w:ilvl w:val="1"/>
          <w:numId w:val="3"/>
        </w:numPr>
        <w:tabs>
          <w:tab w:val="clear" w:pos="720"/>
        </w:tabs>
        <w:spacing w:after="60" w:line="276" w:lineRule="auto"/>
        <w:ind w:left="1134" w:hanging="425"/>
        <w:jc w:val="both"/>
        <w:rPr>
          <w:rFonts w:asciiTheme="minorHAnsi" w:hAnsiTheme="minorHAnsi" w:cstheme="minorHAnsi"/>
          <w:b/>
          <w:sz w:val="20"/>
          <w:szCs w:val="20"/>
        </w:rPr>
      </w:pPr>
      <w:r w:rsidRPr="00AD41B7">
        <w:rPr>
          <w:rFonts w:asciiTheme="minorHAnsi" w:hAnsiTheme="minorHAnsi" w:cstheme="minorHAnsi"/>
          <w:sz w:val="20"/>
          <w:szCs w:val="20"/>
        </w:rPr>
        <w:t xml:space="preserve">jestliže prodávající dodá zboží, které nebude mít vlastnosti deklarované prodávajícím v této smlouvě, resp. v nabídce zadávacího řízení, na jehož základě byla tato smlouva uzavřena, </w:t>
      </w:r>
    </w:p>
    <w:p w14:paraId="2C0BA674" w14:textId="77777777" w:rsidR="00D52336" w:rsidRPr="00AD41B7" w:rsidRDefault="00D52336" w:rsidP="00B9069A">
      <w:pPr>
        <w:numPr>
          <w:ilvl w:val="1"/>
          <w:numId w:val="3"/>
        </w:numPr>
        <w:tabs>
          <w:tab w:val="clear" w:pos="720"/>
        </w:tabs>
        <w:spacing w:before="0" w:after="60" w:line="276" w:lineRule="auto"/>
        <w:ind w:left="1134" w:hanging="425"/>
        <w:jc w:val="both"/>
        <w:rPr>
          <w:rFonts w:asciiTheme="minorHAnsi" w:hAnsiTheme="minorHAnsi" w:cstheme="minorHAnsi"/>
          <w:sz w:val="20"/>
          <w:szCs w:val="20"/>
        </w:rPr>
      </w:pPr>
      <w:r w:rsidRPr="00AD41B7">
        <w:rPr>
          <w:rFonts w:asciiTheme="minorHAnsi" w:hAnsiTheme="minorHAnsi" w:cstheme="minorHAnsi"/>
          <w:sz w:val="20"/>
          <w:szCs w:val="20"/>
        </w:rPr>
        <w:t xml:space="preserve">jestliže je prodávající v </w:t>
      </w:r>
      <w:r w:rsidRPr="00AD41B7">
        <w:rPr>
          <w:rFonts w:asciiTheme="minorHAnsi" w:hAnsiTheme="minorHAnsi" w:cstheme="minorHAnsi"/>
          <w:sz w:val="20"/>
        </w:rPr>
        <w:t>prodlení s nástupem k odstranění vad či uspokojení jiných nároků kupujícího z vad zboží</w:t>
      </w:r>
      <w:r w:rsidRPr="00AD41B7">
        <w:rPr>
          <w:rFonts w:asciiTheme="minorHAnsi" w:hAnsiTheme="minorHAnsi" w:cstheme="minorHAnsi"/>
          <w:sz w:val="20"/>
          <w:szCs w:val="20"/>
        </w:rPr>
        <w:t> ve smyslu čl. VI., odst. 6.3. této smlouvy,</w:t>
      </w:r>
    </w:p>
    <w:p w14:paraId="55FD803D" w14:textId="7874CA3E" w:rsidR="00D52336" w:rsidRDefault="00D52336" w:rsidP="00B9069A">
      <w:pPr>
        <w:numPr>
          <w:ilvl w:val="1"/>
          <w:numId w:val="3"/>
        </w:numPr>
        <w:tabs>
          <w:tab w:val="clear" w:pos="720"/>
        </w:tabs>
        <w:spacing w:before="0" w:after="60" w:line="276" w:lineRule="auto"/>
        <w:ind w:left="1134" w:hanging="425"/>
        <w:jc w:val="both"/>
        <w:rPr>
          <w:rFonts w:asciiTheme="minorHAnsi" w:hAnsiTheme="minorHAnsi" w:cstheme="minorHAnsi"/>
          <w:sz w:val="20"/>
          <w:szCs w:val="20"/>
        </w:rPr>
      </w:pPr>
      <w:r w:rsidRPr="00AD41B7">
        <w:rPr>
          <w:rFonts w:asciiTheme="minorHAnsi" w:hAnsiTheme="minorHAnsi" w:cstheme="minorHAnsi"/>
          <w:sz w:val="20"/>
          <w:szCs w:val="20"/>
        </w:rPr>
        <w:t>jestliže prodávající dodá zboží, které je zatíženo právy třetích osob.</w:t>
      </w:r>
    </w:p>
    <w:p w14:paraId="337FAF3D" w14:textId="44727906" w:rsidR="00AB624C" w:rsidRDefault="00AB624C" w:rsidP="00AB624C">
      <w:pPr>
        <w:spacing w:before="0" w:after="60" w:line="276" w:lineRule="auto"/>
        <w:jc w:val="both"/>
        <w:rPr>
          <w:rFonts w:asciiTheme="minorHAnsi" w:hAnsiTheme="minorHAnsi" w:cstheme="minorHAnsi"/>
          <w:sz w:val="20"/>
          <w:szCs w:val="20"/>
        </w:rPr>
      </w:pPr>
    </w:p>
    <w:p w14:paraId="7699A80E" w14:textId="7FD108DC" w:rsidR="00AB624C" w:rsidRDefault="00AB624C" w:rsidP="00AB624C">
      <w:pPr>
        <w:spacing w:before="0" w:after="60" w:line="276" w:lineRule="auto"/>
        <w:jc w:val="both"/>
        <w:rPr>
          <w:rFonts w:asciiTheme="minorHAnsi" w:hAnsiTheme="minorHAnsi" w:cstheme="minorHAnsi"/>
          <w:sz w:val="20"/>
          <w:szCs w:val="20"/>
        </w:rPr>
      </w:pPr>
    </w:p>
    <w:p w14:paraId="62476C29" w14:textId="77777777" w:rsidR="00D52336" w:rsidRPr="00AD41B7" w:rsidRDefault="00D52336" w:rsidP="00F23615">
      <w:pPr>
        <w:pStyle w:val="Nzev"/>
        <w:spacing w:before="240" w:after="0"/>
        <w:rPr>
          <w:rFonts w:asciiTheme="minorHAnsi" w:hAnsiTheme="minorHAnsi" w:cstheme="minorHAnsi"/>
        </w:rPr>
      </w:pPr>
      <w:r w:rsidRPr="00AD41B7">
        <w:rPr>
          <w:rFonts w:asciiTheme="minorHAnsi" w:hAnsiTheme="minorHAnsi" w:cstheme="minorHAnsi"/>
        </w:rPr>
        <w:t>VIII.</w:t>
      </w:r>
    </w:p>
    <w:p w14:paraId="690D4B37" w14:textId="77777777" w:rsidR="00D52336" w:rsidRPr="00AD41B7" w:rsidRDefault="00D52336" w:rsidP="00F23615">
      <w:pPr>
        <w:pStyle w:val="Nzev"/>
        <w:spacing w:before="0"/>
        <w:rPr>
          <w:rFonts w:asciiTheme="minorHAnsi" w:hAnsiTheme="minorHAnsi" w:cstheme="minorHAnsi"/>
        </w:rPr>
      </w:pPr>
      <w:r w:rsidRPr="00AD41B7">
        <w:rPr>
          <w:rFonts w:asciiTheme="minorHAnsi" w:hAnsiTheme="minorHAnsi" w:cstheme="minorHAnsi"/>
        </w:rPr>
        <w:t>Závěrečná ustanovení</w:t>
      </w:r>
    </w:p>
    <w:p w14:paraId="3E0B7384" w14:textId="77777777" w:rsidR="00D52336" w:rsidRPr="00AD41B7" w:rsidRDefault="00D52336" w:rsidP="006B04AC">
      <w:pPr>
        <w:autoSpaceDE w:val="0"/>
        <w:autoSpaceDN w:val="0"/>
        <w:adjustRightInd w:val="0"/>
        <w:spacing w:after="60" w:line="276" w:lineRule="auto"/>
        <w:ind w:left="709" w:hanging="709"/>
        <w:jc w:val="both"/>
        <w:rPr>
          <w:rFonts w:asciiTheme="minorHAnsi" w:hAnsiTheme="minorHAnsi" w:cstheme="minorHAnsi"/>
          <w:sz w:val="20"/>
          <w:szCs w:val="20"/>
        </w:rPr>
      </w:pPr>
      <w:r w:rsidRPr="00AD41B7">
        <w:rPr>
          <w:rFonts w:asciiTheme="minorHAnsi" w:hAnsiTheme="minorHAnsi" w:cstheme="minorHAnsi"/>
          <w:b/>
          <w:sz w:val="20"/>
          <w:szCs w:val="20"/>
        </w:rPr>
        <w:t>8.1.</w:t>
      </w:r>
      <w:r w:rsidRPr="00AD41B7">
        <w:rPr>
          <w:rFonts w:asciiTheme="minorHAnsi" w:hAnsiTheme="minorHAnsi" w:cstheme="minorHAnsi"/>
          <w:sz w:val="20"/>
          <w:szCs w:val="20"/>
        </w:rPr>
        <w:tab/>
      </w:r>
      <w:r w:rsidRPr="00AB624C">
        <w:rPr>
          <w:rFonts w:asciiTheme="minorHAnsi" w:hAnsiTheme="minorHAnsi" w:cstheme="minorHAnsi"/>
          <w:sz w:val="20"/>
          <w:szCs w:val="20"/>
        </w:rPr>
        <w:t>Uhrazením smluvních pokut dle této smlouvy není dotčen nárok na náhradu škody.</w:t>
      </w:r>
      <w:r w:rsidR="00E54ACB" w:rsidRPr="00AB624C">
        <w:rPr>
          <w:rFonts w:asciiTheme="minorHAnsi" w:hAnsiTheme="minorHAnsi" w:cstheme="minorHAnsi"/>
          <w:sz w:val="20"/>
          <w:szCs w:val="20"/>
        </w:rPr>
        <w:t xml:space="preserve"> Smluvní pokuty dle této smlouvy jsou splatné ve lhůtě 30 dnů ode dne doručení jejich vyúčtování povinné smluvní straně.</w:t>
      </w:r>
    </w:p>
    <w:p w14:paraId="585B766E" w14:textId="1E0E218C" w:rsidR="00D52336" w:rsidRPr="00AD41B7" w:rsidRDefault="00D52336" w:rsidP="006B04AC">
      <w:pPr>
        <w:autoSpaceDE w:val="0"/>
        <w:autoSpaceDN w:val="0"/>
        <w:adjustRightInd w:val="0"/>
        <w:spacing w:after="60" w:line="276" w:lineRule="auto"/>
        <w:ind w:left="709" w:hanging="709"/>
        <w:jc w:val="both"/>
        <w:rPr>
          <w:rFonts w:asciiTheme="minorHAnsi" w:hAnsiTheme="minorHAnsi" w:cstheme="minorHAnsi"/>
          <w:sz w:val="20"/>
          <w:szCs w:val="20"/>
        </w:rPr>
      </w:pPr>
      <w:r w:rsidRPr="00AD41B7">
        <w:rPr>
          <w:rFonts w:asciiTheme="minorHAnsi" w:hAnsiTheme="minorHAnsi" w:cstheme="minorHAnsi"/>
          <w:b/>
          <w:sz w:val="20"/>
          <w:szCs w:val="20"/>
        </w:rPr>
        <w:t>8.2.</w:t>
      </w:r>
      <w:r w:rsidRPr="00AD41B7">
        <w:rPr>
          <w:rFonts w:asciiTheme="minorHAnsi" w:hAnsiTheme="minorHAnsi" w:cstheme="minorHAnsi"/>
          <w:sz w:val="20"/>
          <w:szCs w:val="20"/>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AD41B7">
        <w:rPr>
          <w:rFonts w:asciiTheme="minorHAnsi" w:hAnsiTheme="minorHAnsi" w:cstheme="minorHAnsi"/>
          <w:sz w:val="20"/>
          <w:szCs w:val="20"/>
        </w:rPr>
        <w:t>ObčZ</w:t>
      </w:r>
      <w:proofErr w:type="spellEnd"/>
      <w:r w:rsidRPr="00AD41B7">
        <w:rPr>
          <w:rFonts w:asciiTheme="minorHAnsi" w:hAnsiTheme="minorHAnsi" w:cstheme="minorHAnsi"/>
          <w:sz w:val="20"/>
          <w:szCs w:val="20"/>
        </w:rPr>
        <w:t>, a ostatními obecně závaznými právními předpisy</w:t>
      </w:r>
      <w:r w:rsidR="00B36717" w:rsidRPr="00AD41B7">
        <w:rPr>
          <w:rFonts w:asciiTheme="minorHAnsi" w:hAnsiTheme="minorHAnsi" w:cstheme="minorHAnsi"/>
          <w:sz w:val="20"/>
          <w:szCs w:val="20"/>
        </w:rPr>
        <w:t>.</w:t>
      </w:r>
    </w:p>
    <w:p w14:paraId="47DB2DE1" w14:textId="1BA8379B" w:rsidR="00D52336" w:rsidRPr="00AD41B7" w:rsidRDefault="00D52336" w:rsidP="006B04AC">
      <w:pPr>
        <w:autoSpaceDE w:val="0"/>
        <w:autoSpaceDN w:val="0"/>
        <w:adjustRightInd w:val="0"/>
        <w:spacing w:after="60" w:line="276" w:lineRule="auto"/>
        <w:ind w:left="709" w:hanging="709"/>
        <w:jc w:val="both"/>
        <w:rPr>
          <w:rFonts w:asciiTheme="minorHAnsi" w:hAnsiTheme="minorHAnsi" w:cstheme="minorHAnsi"/>
          <w:sz w:val="20"/>
          <w:szCs w:val="20"/>
        </w:rPr>
      </w:pPr>
      <w:r w:rsidRPr="00AD41B7">
        <w:rPr>
          <w:rFonts w:asciiTheme="minorHAnsi" w:hAnsiTheme="minorHAnsi" w:cstheme="minorHAnsi"/>
          <w:b/>
          <w:sz w:val="20"/>
          <w:szCs w:val="20"/>
        </w:rPr>
        <w:t>8.3.</w:t>
      </w:r>
      <w:r w:rsidRPr="00AD41B7">
        <w:rPr>
          <w:rFonts w:asciiTheme="minorHAnsi" w:hAnsiTheme="minorHAnsi" w:cstheme="minorHAnsi"/>
          <w:sz w:val="20"/>
          <w:szCs w:val="20"/>
        </w:rPr>
        <w:tab/>
        <w:t>Veškeré změny či doplnění smlouvy lze učinit pouze na základě písemné dohody smluvních stran v souladu se zákonem č. 13</w:t>
      </w:r>
      <w:r w:rsidR="009A5606">
        <w:rPr>
          <w:rFonts w:asciiTheme="minorHAnsi" w:hAnsiTheme="minorHAnsi" w:cstheme="minorHAnsi"/>
          <w:sz w:val="20"/>
          <w:szCs w:val="20"/>
        </w:rPr>
        <w:t>4</w:t>
      </w:r>
      <w:r w:rsidRPr="00AD41B7">
        <w:rPr>
          <w:rFonts w:asciiTheme="minorHAnsi" w:hAnsiTheme="minorHAnsi" w:cstheme="minorHAnsi"/>
          <w:sz w:val="20"/>
          <w:szCs w:val="20"/>
        </w:rPr>
        <w:t>/20</w:t>
      </w:r>
      <w:r w:rsidR="009A5606">
        <w:rPr>
          <w:rFonts w:asciiTheme="minorHAnsi" w:hAnsiTheme="minorHAnsi" w:cstheme="minorHAnsi"/>
          <w:sz w:val="20"/>
          <w:szCs w:val="20"/>
        </w:rPr>
        <w:t>16</w:t>
      </w:r>
      <w:r w:rsidRPr="00AD41B7">
        <w:rPr>
          <w:rFonts w:asciiTheme="minorHAnsi" w:hAnsiTheme="minorHAnsi" w:cstheme="minorHAnsi"/>
          <w:sz w:val="20"/>
          <w:szCs w:val="20"/>
        </w:rPr>
        <w:t xml:space="preserve"> Sb., o </w:t>
      </w:r>
      <w:r w:rsidR="009A5606">
        <w:rPr>
          <w:rFonts w:asciiTheme="minorHAnsi" w:hAnsiTheme="minorHAnsi" w:cstheme="minorHAnsi"/>
          <w:sz w:val="20"/>
          <w:szCs w:val="20"/>
        </w:rPr>
        <w:t>zadávání veřejných zakázek</w:t>
      </w:r>
      <w:r w:rsidR="00EA7A9F">
        <w:rPr>
          <w:rFonts w:asciiTheme="minorHAnsi" w:hAnsiTheme="minorHAnsi" w:cstheme="minorHAnsi"/>
          <w:sz w:val="20"/>
          <w:szCs w:val="20"/>
        </w:rPr>
        <w:t xml:space="preserve">, ve znění </w:t>
      </w:r>
      <w:r w:rsidR="00D819BA">
        <w:rPr>
          <w:rFonts w:asciiTheme="minorHAnsi" w:hAnsiTheme="minorHAnsi" w:cstheme="minorHAnsi"/>
          <w:sz w:val="20"/>
          <w:szCs w:val="20"/>
        </w:rPr>
        <w:t>pozdějších předpisů</w:t>
      </w:r>
      <w:r w:rsidR="00EA7A9F">
        <w:rPr>
          <w:rFonts w:asciiTheme="minorHAnsi" w:hAnsiTheme="minorHAnsi" w:cstheme="minorHAnsi"/>
          <w:sz w:val="20"/>
          <w:szCs w:val="20"/>
        </w:rPr>
        <w:t>.</w:t>
      </w:r>
    </w:p>
    <w:p w14:paraId="3E7BFB5D" w14:textId="77777777" w:rsidR="005027B7" w:rsidRPr="00AD41B7" w:rsidRDefault="00D52336" w:rsidP="00882CF6">
      <w:pPr>
        <w:autoSpaceDE w:val="0"/>
        <w:autoSpaceDN w:val="0"/>
        <w:adjustRightInd w:val="0"/>
        <w:spacing w:after="60" w:line="276" w:lineRule="auto"/>
        <w:ind w:left="720" w:hanging="720"/>
        <w:jc w:val="both"/>
        <w:rPr>
          <w:rFonts w:asciiTheme="minorHAnsi" w:hAnsiTheme="minorHAnsi" w:cstheme="minorHAnsi"/>
          <w:sz w:val="20"/>
          <w:szCs w:val="20"/>
        </w:rPr>
      </w:pPr>
      <w:r w:rsidRPr="00AD41B7">
        <w:rPr>
          <w:rFonts w:asciiTheme="minorHAnsi" w:hAnsiTheme="minorHAnsi" w:cstheme="minorHAnsi"/>
          <w:b/>
          <w:sz w:val="20"/>
          <w:szCs w:val="20"/>
        </w:rPr>
        <w:t>8.4.</w:t>
      </w:r>
      <w:r w:rsidRPr="00AD41B7">
        <w:rPr>
          <w:rFonts w:asciiTheme="minorHAnsi" w:hAnsiTheme="minorHAnsi" w:cstheme="minorHAnsi"/>
          <w:sz w:val="20"/>
          <w:szCs w:val="20"/>
        </w:rPr>
        <w:tab/>
        <w:t xml:space="preserve">Nastanou-li u některé ze smluvních stran skutečnosti bránící řádnému plnění této smlouvy, je povinna to ihned bez zbytečného odkladu </w:t>
      </w:r>
      <w:r w:rsidR="00E54ACB" w:rsidRPr="00AD41B7">
        <w:rPr>
          <w:rFonts w:asciiTheme="minorHAnsi" w:hAnsiTheme="minorHAnsi" w:cstheme="minorHAnsi"/>
          <w:sz w:val="20"/>
          <w:szCs w:val="20"/>
        </w:rPr>
        <w:t xml:space="preserve">písemně </w:t>
      </w:r>
      <w:r w:rsidRPr="00AD41B7">
        <w:rPr>
          <w:rFonts w:asciiTheme="minorHAnsi" w:hAnsiTheme="minorHAnsi" w:cstheme="minorHAnsi"/>
          <w:sz w:val="20"/>
          <w:szCs w:val="20"/>
        </w:rPr>
        <w:t>oznámit druhé smluvní straně a vyvolat jednání kupujícího a prodávajícího.</w:t>
      </w:r>
    </w:p>
    <w:p w14:paraId="3566E478" w14:textId="77777777" w:rsidR="00D52336" w:rsidRPr="00AD41B7" w:rsidRDefault="0093349B" w:rsidP="008A121E">
      <w:pPr>
        <w:autoSpaceDE w:val="0"/>
        <w:autoSpaceDN w:val="0"/>
        <w:adjustRightInd w:val="0"/>
        <w:spacing w:after="60" w:line="276" w:lineRule="auto"/>
        <w:ind w:left="720" w:hanging="720"/>
        <w:jc w:val="both"/>
        <w:rPr>
          <w:rFonts w:asciiTheme="minorHAnsi" w:hAnsiTheme="minorHAnsi" w:cstheme="minorHAnsi"/>
          <w:sz w:val="20"/>
          <w:szCs w:val="20"/>
        </w:rPr>
      </w:pPr>
      <w:r w:rsidRPr="00AD41B7">
        <w:rPr>
          <w:rFonts w:asciiTheme="minorHAnsi" w:hAnsiTheme="minorHAnsi" w:cstheme="minorHAnsi"/>
          <w:b/>
          <w:sz w:val="20"/>
          <w:szCs w:val="20"/>
        </w:rPr>
        <w:t xml:space="preserve">8.5. </w:t>
      </w:r>
      <w:r w:rsidRPr="00AD41B7">
        <w:rPr>
          <w:rFonts w:asciiTheme="minorHAnsi" w:hAnsiTheme="minorHAnsi" w:cstheme="minorHAnsi"/>
          <w:b/>
          <w:sz w:val="20"/>
          <w:szCs w:val="20"/>
        </w:rPr>
        <w:tab/>
      </w:r>
      <w:r w:rsidR="00D52336" w:rsidRPr="00AD41B7">
        <w:rPr>
          <w:rFonts w:asciiTheme="minorHAnsi" w:hAnsiTheme="minorHAnsi" w:cstheme="minorHAnsi"/>
          <w:sz w:val="20"/>
          <w:szCs w:val="20"/>
        </w:rPr>
        <w:t>Vztahuje-li se důvod neplatnosti jen na některé ustanovení smlouvy, je neplatným pouze toto ustanovení, pokud z jeho povahy, obsahu anebo z okolností, za nichž bylo sjednáno, nevyplývá, že jej nelze oddělit od ostatního obsahu smlouvy.</w:t>
      </w:r>
    </w:p>
    <w:p w14:paraId="1B056A72" w14:textId="788FB679" w:rsidR="00372499" w:rsidRDefault="00D52336" w:rsidP="00D819BA">
      <w:pPr>
        <w:autoSpaceDE w:val="0"/>
        <w:autoSpaceDN w:val="0"/>
        <w:adjustRightInd w:val="0"/>
        <w:spacing w:after="60" w:line="276" w:lineRule="auto"/>
        <w:ind w:left="720" w:hanging="720"/>
        <w:jc w:val="both"/>
        <w:rPr>
          <w:rFonts w:asciiTheme="minorHAnsi" w:hAnsiTheme="minorHAnsi" w:cstheme="minorHAnsi"/>
          <w:sz w:val="20"/>
          <w:szCs w:val="20"/>
        </w:rPr>
      </w:pPr>
      <w:r w:rsidRPr="00AD41B7">
        <w:rPr>
          <w:rFonts w:asciiTheme="minorHAnsi" w:hAnsiTheme="minorHAnsi" w:cstheme="minorHAnsi"/>
          <w:b/>
          <w:sz w:val="20"/>
          <w:szCs w:val="20"/>
        </w:rPr>
        <w:t>8.</w:t>
      </w:r>
      <w:r w:rsidR="0093349B" w:rsidRPr="00AD41B7">
        <w:rPr>
          <w:rFonts w:asciiTheme="minorHAnsi" w:hAnsiTheme="minorHAnsi" w:cstheme="minorHAnsi"/>
          <w:b/>
          <w:sz w:val="20"/>
          <w:szCs w:val="20"/>
        </w:rPr>
        <w:t>7</w:t>
      </w:r>
      <w:r w:rsidRPr="00AD41B7">
        <w:rPr>
          <w:rFonts w:asciiTheme="minorHAnsi" w:hAnsiTheme="minorHAnsi" w:cstheme="minorHAnsi"/>
          <w:b/>
          <w:sz w:val="20"/>
          <w:szCs w:val="20"/>
        </w:rPr>
        <w:t>.</w:t>
      </w:r>
      <w:r w:rsidRPr="00AD41B7">
        <w:rPr>
          <w:rFonts w:asciiTheme="minorHAnsi" w:hAnsiTheme="minorHAnsi" w:cstheme="minorHAnsi"/>
          <w:sz w:val="20"/>
          <w:szCs w:val="20"/>
        </w:rPr>
        <w:tab/>
        <w:t>Smlouva se vyhotovuje ve 4 (čtyřech) stejnopisech, z nichž každý má platnost originálu. Každá ze smluvních stran obdrží po 2 (dvou) stejnopisech.</w:t>
      </w:r>
    </w:p>
    <w:p w14:paraId="481CD02E" w14:textId="5243FC2C" w:rsidR="00E30437" w:rsidRPr="00AB624C" w:rsidRDefault="00E30437" w:rsidP="008A121E">
      <w:pPr>
        <w:autoSpaceDE w:val="0"/>
        <w:autoSpaceDN w:val="0"/>
        <w:adjustRightInd w:val="0"/>
        <w:spacing w:after="60" w:line="276" w:lineRule="auto"/>
        <w:ind w:left="720" w:hanging="720"/>
        <w:jc w:val="both"/>
        <w:rPr>
          <w:rFonts w:asciiTheme="minorHAnsi" w:hAnsiTheme="minorHAnsi" w:cstheme="minorHAnsi"/>
          <w:sz w:val="20"/>
          <w:szCs w:val="20"/>
        </w:rPr>
      </w:pPr>
      <w:r w:rsidRPr="00A33369">
        <w:rPr>
          <w:rFonts w:asciiTheme="minorHAnsi" w:hAnsiTheme="minorHAnsi" w:cstheme="minorHAnsi"/>
          <w:b/>
          <w:sz w:val="20"/>
          <w:szCs w:val="20"/>
        </w:rPr>
        <w:t>8.9.</w:t>
      </w:r>
      <w:r w:rsidRPr="00A33369">
        <w:rPr>
          <w:rFonts w:asciiTheme="minorHAnsi" w:hAnsiTheme="minorHAnsi" w:cstheme="minorHAnsi"/>
          <w:sz w:val="20"/>
          <w:szCs w:val="20"/>
        </w:rPr>
        <w:tab/>
        <w:t>Smluvní strany výslovně souhlasí s tím, aby Smlouva jako celek včetně všech příloh a údajů o Smluvních stranách, předmětu Smlouvy, číselném označení Smlouvy, Ceny a datu jejího uzavření byla uveřejněna</w:t>
      </w:r>
      <w:r w:rsidR="00EA7A9F">
        <w:rPr>
          <w:rFonts w:asciiTheme="minorHAnsi" w:hAnsiTheme="minorHAnsi" w:cstheme="minorHAnsi"/>
          <w:sz w:val="20"/>
          <w:szCs w:val="20"/>
        </w:rPr>
        <w:t xml:space="preserve"> v souladu s </w:t>
      </w:r>
      <w:r w:rsidR="00EA7A9F" w:rsidRPr="00AB624C">
        <w:rPr>
          <w:rFonts w:asciiTheme="minorHAnsi" w:hAnsiTheme="minorHAnsi" w:cstheme="minorHAnsi"/>
          <w:sz w:val="20"/>
          <w:szCs w:val="20"/>
        </w:rPr>
        <w:t>příslušnými právní</w:t>
      </w:r>
      <w:r w:rsidR="000A1FBF" w:rsidRPr="00AB624C">
        <w:rPr>
          <w:rFonts w:asciiTheme="minorHAnsi" w:hAnsiTheme="minorHAnsi" w:cstheme="minorHAnsi"/>
          <w:sz w:val="20"/>
          <w:szCs w:val="20"/>
        </w:rPr>
        <w:t>mi</w:t>
      </w:r>
      <w:r w:rsidR="00EA7A9F" w:rsidRPr="00AB624C">
        <w:rPr>
          <w:rFonts w:asciiTheme="minorHAnsi" w:hAnsiTheme="minorHAnsi" w:cstheme="minorHAnsi"/>
          <w:sz w:val="20"/>
          <w:szCs w:val="20"/>
        </w:rPr>
        <w:t xml:space="preserve"> předpisy</w:t>
      </w:r>
      <w:r w:rsidRPr="00AB624C">
        <w:rPr>
          <w:rFonts w:asciiTheme="minorHAnsi" w:hAnsiTheme="minorHAnsi" w:cstheme="minorHAnsi"/>
          <w:sz w:val="20"/>
          <w:szCs w:val="20"/>
        </w:rPr>
        <w:t>. Smluvní strany prohlašují, že veškeré informace uvedené ve Smlouvě a jejích přílohách nepovažují za obchodní tajemství ve smyslu § 504 OZ a udělují svolení k jejich užití a zveřejnění bez stanovení jakýchkoliv dalších podmínek.</w:t>
      </w:r>
    </w:p>
    <w:p w14:paraId="146B5B11" w14:textId="77777777" w:rsidR="00E30437" w:rsidRPr="00AB624C" w:rsidRDefault="00E30437" w:rsidP="008A121E">
      <w:pPr>
        <w:autoSpaceDE w:val="0"/>
        <w:autoSpaceDN w:val="0"/>
        <w:adjustRightInd w:val="0"/>
        <w:spacing w:after="60" w:line="276" w:lineRule="auto"/>
        <w:ind w:left="720" w:hanging="720"/>
        <w:jc w:val="both"/>
        <w:rPr>
          <w:rFonts w:asciiTheme="minorHAnsi" w:hAnsiTheme="minorHAnsi" w:cstheme="minorHAnsi"/>
          <w:sz w:val="20"/>
          <w:szCs w:val="20"/>
        </w:rPr>
      </w:pPr>
      <w:r w:rsidRPr="00AB624C">
        <w:rPr>
          <w:rFonts w:asciiTheme="minorHAnsi" w:hAnsiTheme="minorHAnsi" w:cstheme="minorHAnsi"/>
          <w:b/>
          <w:sz w:val="20"/>
          <w:szCs w:val="20"/>
        </w:rPr>
        <w:t>8.10.</w:t>
      </w:r>
      <w:r w:rsidRPr="00AB624C">
        <w:rPr>
          <w:rFonts w:asciiTheme="minorHAnsi" w:hAnsiTheme="minorHAnsi" w:cstheme="minorHAnsi"/>
          <w:sz w:val="20"/>
          <w:szCs w:val="20"/>
        </w:rPr>
        <w:tab/>
        <w:t>Smluvní strany se dohodly, že uveřejnění smlouvy prostřednictvím registru smluv v souladu se ZRS zajistí Kupující.</w:t>
      </w:r>
    </w:p>
    <w:p w14:paraId="7591534B" w14:textId="028B3829" w:rsidR="00D52336" w:rsidRPr="00AB624C" w:rsidRDefault="00D52336" w:rsidP="008A121E">
      <w:pPr>
        <w:pStyle w:val="Zkladntext2"/>
        <w:tabs>
          <w:tab w:val="left" w:pos="720"/>
        </w:tabs>
        <w:spacing w:after="60" w:line="276" w:lineRule="auto"/>
        <w:rPr>
          <w:rFonts w:asciiTheme="minorHAnsi" w:hAnsiTheme="minorHAnsi" w:cstheme="minorHAnsi"/>
          <w:sz w:val="20"/>
        </w:rPr>
      </w:pPr>
      <w:r w:rsidRPr="00AB624C">
        <w:rPr>
          <w:rFonts w:asciiTheme="minorHAnsi" w:hAnsiTheme="minorHAnsi" w:cstheme="minorHAnsi"/>
          <w:b/>
          <w:sz w:val="20"/>
        </w:rPr>
        <w:t>8.</w:t>
      </w:r>
      <w:r w:rsidR="00E30437" w:rsidRPr="00AB624C">
        <w:rPr>
          <w:rFonts w:asciiTheme="minorHAnsi" w:hAnsiTheme="minorHAnsi" w:cstheme="minorHAnsi"/>
          <w:b/>
          <w:sz w:val="20"/>
        </w:rPr>
        <w:t>11</w:t>
      </w:r>
      <w:r w:rsidRPr="00AB624C">
        <w:rPr>
          <w:rFonts w:asciiTheme="minorHAnsi" w:hAnsiTheme="minorHAnsi" w:cstheme="minorHAnsi"/>
          <w:b/>
          <w:sz w:val="20"/>
        </w:rPr>
        <w:t>.</w:t>
      </w:r>
      <w:r w:rsidRPr="00AB624C">
        <w:rPr>
          <w:rFonts w:asciiTheme="minorHAnsi" w:hAnsiTheme="minorHAnsi" w:cstheme="minorHAnsi"/>
          <w:sz w:val="20"/>
        </w:rPr>
        <w:tab/>
        <w:t>Nedílnou součástí této smlouvy j</w:t>
      </w:r>
      <w:r w:rsidR="00916DAF">
        <w:rPr>
          <w:rFonts w:asciiTheme="minorHAnsi" w:hAnsiTheme="minorHAnsi" w:cstheme="minorHAnsi"/>
          <w:sz w:val="20"/>
        </w:rPr>
        <w:t>e</w:t>
      </w:r>
      <w:r w:rsidRPr="00AB624C">
        <w:rPr>
          <w:rFonts w:asciiTheme="minorHAnsi" w:hAnsiTheme="minorHAnsi" w:cstheme="minorHAnsi"/>
          <w:sz w:val="20"/>
        </w:rPr>
        <w:t xml:space="preserve"> následující příloh</w:t>
      </w:r>
      <w:r w:rsidR="00916DAF">
        <w:rPr>
          <w:rFonts w:asciiTheme="minorHAnsi" w:hAnsiTheme="minorHAnsi" w:cstheme="minorHAnsi"/>
          <w:sz w:val="20"/>
        </w:rPr>
        <w:t>a</w:t>
      </w:r>
      <w:r w:rsidRPr="00AB624C">
        <w:rPr>
          <w:rFonts w:asciiTheme="minorHAnsi" w:hAnsiTheme="minorHAnsi" w:cstheme="minorHAnsi"/>
          <w:sz w:val="20"/>
        </w:rPr>
        <w:t>:</w:t>
      </w:r>
    </w:p>
    <w:p w14:paraId="654C3E7B" w14:textId="0A43ADCB" w:rsidR="00EA7A9F" w:rsidRPr="0059118A" w:rsidRDefault="00EA7A9F" w:rsidP="008A121E">
      <w:pPr>
        <w:pStyle w:val="Zkladntext2"/>
        <w:tabs>
          <w:tab w:val="left" w:pos="720"/>
        </w:tabs>
        <w:spacing w:after="60" w:line="276" w:lineRule="auto"/>
        <w:rPr>
          <w:rFonts w:asciiTheme="minorHAnsi" w:hAnsiTheme="minorHAnsi" w:cstheme="minorHAnsi"/>
          <w:sz w:val="20"/>
        </w:rPr>
      </w:pPr>
      <w:r w:rsidRPr="00AB624C">
        <w:rPr>
          <w:rFonts w:asciiTheme="minorHAnsi" w:hAnsiTheme="minorHAnsi" w:cstheme="minorHAnsi"/>
          <w:sz w:val="20"/>
        </w:rPr>
        <w:tab/>
        <w:t xml:space="preserve">Příloha č. 1. technická specifikace nabízeného plnění </w:t>
      </w:r>
      <w:r w:rsidR="00D819BA" w:rsidRPr="00AB624C">
        <w:rPr>
          <w:rFonts w:asciiTheme="minorHAnsi" w:hAnsiTheme="minorHAnsi" w:cstheme="minorHAnsi"/>
          <w:sz w:val="20"/>
        </w:rPr>
        <w:t>(doplní prodávající)</w:t>
      </w:r>
    </w:p>
    <w:p w14:paraId="72B1DD4B" w14:textId="139A133F" w:rsidR="00B3490D" w:rsidRPr="00B3490D" w:rsidRDefault="00B3490D" w:rsidP="00B3490D">
      <w:pPr>
        <w:shd w:val="clear" w:color="auto" w:fill="FFFFFF"/>
        <w:spacing w:after="0"/>
        <w:ind w:firstLine="708"/>
        <w:jc w:val="both"/>
        <w:rPr>
          <w:rFonts w:asciiTheme="minorHAnsi" w:hAnsiTheme="minorHAnsi" w:cstheme="minorHAnsi"/>
          <w:sz w:val="20"/>
          <w:szCs w:val="20"/>
        </w:rPr>
      </w:pPr>
    </w:p>
    <w:p w14:paraId="799F4384" w14:textId="77777777" w:rsidR="00E8020F" w:rsidRPr="00B3490D" w:rsidRDefault="00E8020F" w:rsidP="00B3490D">
      <w:pPr>
        <w:shd w:val="clear" w:color="auto" w:fill="FFFFFF"/>
        <w:spacing w:after="0"/>
        <w:ind w:firstLine="708"/>
        <w:jc w:val="both"/>
        <w:rPr>
          <w:rFonts w:asciiTheme="minorHAnsi" w:hAnsiTheme="minorHAnsi" w:cstheme="minorHAnsi"/>
          <w:sz w:val="20"/>
          <w:szCs w:val="20"/>
        </w:rPr>
      </w:pPr>
    </w:p>
    <w:p w14:paraId="1B96A970" w14:textId="77777777" w:rsidR="0044194A" w:rsidRDefault="0044194A" w:rsidP="008A121E">
      <w:pPr>
        <w:spacing w:after="60" w:line="276" w:lineRule="auto"/>
        <w:rPr>
          <w:rFonts w:asciiTheme="minorHAnsi" w:hAnsiTheme="minorHAnsi" w:cstheme="minorHAnsi"/>
          <w:sz w:val="20"/>
          <w:szCs w:val="20"/>
        </w:rPr>
      </w:pPr>
    </w:p>
    <w:p w14:paraId="7DEEDEE9" w14:textId="77777777" w:rsidR="0044194A" w:rsidRDefault="0044194A" w:rsidP="008A121E">
      <w:pPr>
        <w:spacing w:after="60" w:line="276" w:lineRule="auto"/>
        <w:rPr>
          <w:rFonts w:asciiTheme="minorHAnsi" w:hAnsiTheme="minorHAnsi" w:cstheme="minorHAnsi"/>
          <w:sz w:val="20"/>
          <w:szCs w:val="20"/>
        </w:rPr>
      </w:pPr>
    </w:p>
    <w:p w14:paraId="4FEA9DCF" w14:textId="77777777" w:rsidR="0044194A" w:rsidRDefault="0044194A" w:rsidP="008A121E">
      <w:pPr>
        <w:spacing w:after="60" w:line="276" w:lineRule="auto"/>
        <w:rPr>
          <w:rFonts w:asciiTheme="minorHAnsi" w:hAnsiTheme="minorHAnsi" w:cstheme="minorHAnsi"/>
          <w:sz w:val="20"/>
          <w:szCs w:val="20"/>
        </w:rPr>
      </w:pPr>
    </w:p>
    <w:p w14:paraId="76B4F021" w14:textId="66413F56" w:rsidR="00D52336" w:rsidRPr="00AD41B7" w:rsidRDefault="00D52336" w:rsidP="008A121E">
      <w:pPr>
        <w:spacing w:after="60" w:line="276" w:lineRule="auto"/>
        <w:rPr>
          <w:rFonts w:asciiTheme="minorHAnsi" w:hAnsiTheme="minorHAnsi" w:cstheme="minorHAnsi"/>
          <w:sz w:val="20"/>
          <w:szCs w:val="20"/>
        </w:rPr>
      </w:pPr>
      <w:r w:rsidRPr="00DF7324">
        <w:rPr>
          <w:rFonts w:asciiTheme="minorHAnsi" w:hAnsiTheme="minorHAnsi" w:cstheme="minorHAnsi"/>
          <w:sz w:val="20"/>
          <w:szCs w:val="20"/>
        </w:rPr>
        <w:t>V </w:t>
      </w:r>
      <w:r w:rsidR="00FC7227">
        <w:rPr>
          <w:rFonts w:asciiTheme="minorHAnsi" w:hAnsiTheme="minorHAnsi" w:cstheme="minorHAnsi"/>
          <w:sz w:val="20"/>
          <w:szCs w:val="20"/>
        </w:rPr>
        <w:t>Praze</w:t>
      </w:r>
      <w:r w:rsidRPr="00AD41B7">
        <w:rPr>
          <w:rFonts w:asciiTheme="minorHAnsi" w:hAnsiTheme="minorHAnsi" w:cstheme="minorHAnsi"/>
          <w:sz w:val="20"/>
          <w:szCs w:val="20"/>
        </w:rPr>
        <w:t xml:space="preserve"> dne</w:t>
      </w:r>
      <w:r w:rsidR="00FC7227">
        <w:rPr>
          <w:rFonts w:asciiTheme="minorHAnsi" w:hAnsiTheme="minorHAnsi" w:cstheme="minorHAnsi"/>
          <w:sz w:val="20"/>
          <w:szCs w:val="20"/>
        </w:rPr>
        <w:t xml:space="preserve"> …………………………</w:t>
      </w:r>
      <w:proofErr w:type="gramStart"/>
      <w:r w:rsidR="00FC7227">
        <w:rPr>
          <w:rFonts w:asciiTheme="minorHAnsi" w:hAnsiTheme="minorHAnsi" w:cstheme="minorHAnsi"/>
          <w:sz w:val="20"/>
          <w:szCs w:val="20"/>
        </w:rPr>
        <w:t>…….</w:t>
      </w:r>
      <w:proofErr w:type="gramEnd"/>
      <w:r w:rsidR="00FC7227">
        <w:rPr>
          <w:rFonts w:asciiTheme="minorHAnsi" w:hAnsiTheme="minorHAnsi" w:cstheme="minorHAnsi"/>
          <w:sz w:val="20"/>
          <w:szCs w:val="20"/>
        </w:rPr>
        <w:t>.</w:t>
      </w:r>
      <w:r w:rsidRPr="00AD41B7">
        <w:rPr>
          <w:rFonts w:asciiTheme="minorHAnsi" w:hAnsiTheme="minorHAnsi" w:cstheme="minorHAnsi"/>
          <w:sz w:val="20"/>
          <w:szCs w:val="20"/>
        </w:rPr>
        <w:t xml:space="preserve"> </w:t>
      </w:r>
      <w:r w:rsidRPr="00AD41B7">
        <w:rPr>
          <w:rFonts w:asciiTheme="minorHAnsi" w:hAnsiTheme="minorHAnsi" w:cstheme="minorHAnsi"/>
          <w:sz w:val="20"/>
          <w:szCs w:val="20"/>
        </w:rPr>
        <w:tab/>
      </w:r>
      <w:r w:rsidRPr="00AD41B7">
        <w:rPr>
          <w:rFonts w:asciiTheme="minorHAnsi" w:hAnsiTheme="minorHAnsi" w:cstheme="minorHAnsi"/>
          <w:sz w:val="20"/>
          <w:szCs w:val="20"/>
        </w:rPr>
        <w:tab/>
      </w:r>
      <w:r w:rsidRPr="00AD41B7">
        <w:rPr>
          <w:rFonts w:asciiTheme="minorHAnsi" w:hAnsiTheme="minorHAnsi" w:cstheme="minorHAnsi"/>
          <w:sz w:val="20"/>
          <w:szCs w:val="20"/>
        </w:rPr>
        <w:tab/>
      </w:r>
      <w:r w:rsidR="00CA3F43">
        <w:rPr>
          <w:rFonts w:asciiTheme="minorHAnsi" w:hAnsiTheme="minorHAnsi" w:cstheme="minorHAnsi"/>
          <w:sz w:val="20"/>
          <w:szCs w:val="20"/>
        </w:rPr>
        <w:tab/>
      </w:r>
      <w:r w:rsidRPr="00AD41B7">
        <w:rPr>
          <w:rFonts w:asciiTheme="minorHAnsi" w:hAnsiTheme="minorHAnsi" w:cstheme="minorHAnsi"/>
          <w:sz w:val="20"/>
          <w:szCs w:val="20"/>
        </w:rPr>
        <w:t xml:space="preserve">V </w:t>
      </w:r>
      <w:r w:rsidRPr="00AD41B7">
        <w:rPr>
          <w:rFonts w:asciiTheme="minorHAnsi" w:hAnsiTheme="minorHAnsi" w:cstheme="minorHAnsi"/>
          <w:sz w:val="20"/>
          <w:szCs w:val="20"/>
          <w:highlight w:val="yellow"/>
        </w:rPr>
        <w:t>………………………………</w:t>
      </w:r>
      <w:r w:rsidRPr="00AD41B7">
        <w:rPr>
          <w:rFonts w:asciiTheme="minorHAnsi" w:hAnsiTheme="minorHAnsi" w:cstheme="minorHAnsi"/>
          <w:sz w:val="20"/>
          <w:szCs w:val="20"/>
        </w:rPr>
        <w:t xml:space="preserve"> dne </w:t>
      </w:r>
      <w:r w:rsidRPr="00AD41B7">
        <w:rPr>
          <w:rFonts w:asciiTheme="minorHAnsi" w:hAnsiTheme="minorHAnsi" w:cstheme="minorHAnsi"/>
          <w:sz w:val="20"/>
          <w:szCs w:val="20"/>
          <w:highlight w:val="yellow"/>
        </w:rPr>
        <w:t>……………………………………</w:t>
      </w:r>
    </w:p>
    <w:p w14:paraId="166D0B57" w14:textId="77777777" w:rsidR="00D52336" w:rsidRPr="00AD41B7" w:rsidRDefault="00D52336" w:rsidP="008A121E">
      <w:pPr>
        <w:spacing w:after="60" w:line="276" w:lineRule="auto"/>
        <w:rPr>
          <w:rFonts w:asciiTheme="minorHAnsi" w:hAnsiTheme="minorHAnsi" w:cstheme="minorHAnsi"/>
          <w:sz w:val="20"/>
          <w:szCs w:val="20"/>
        </w:rPr>
      </w:pPr>
    </w:p>
    <w:p w14:paraId="7058CB10" w14:textId="7027C17F" w:rsidR="00D52336" w:rsidRDefault="00D52336" w:rsidP="00B055F4">
      <w:pPr>
        <w:spacing w:after="60" w:line="276" w:lineRule="auto"/>
        <w:rPr>
          <w:rFonts w:asciiTheme="minorHAnsi" w:hAnsiTheme="minorHAnsi" w:cstheme="minorHAnsi"/>
          <w:sz w:val="20"/>
          <w:szCs w:val="20"/>
        </w:rPr>
      </w:pPr>
      <w:r w:rsidRPr="00AD41B7">
        <w:rPr>
          <w:rFonts w:asciiTheme="minorHAnsi" w:hAnsiTheme="minorHAnsi" w:cstheme="minorHAnsi"/>
          <w:sz w:val="20"/>
          <w:szCs w:val="20"/>
        </w:rPr>
        <w:t>Za kupujícího:</w:t>
      </w:r>
      <w:r w:rsidRPr="00AD41B7">
        <w:rPr>
          <w:rFonts w:asciiTheme="minorHAnsi" w:hAnsiTheme="minorHAnsi" w:cstheme="minorHAnsi"/>
          <w:sz w:val="20"/>
          <w:szCs w:val="20"/>
        </w:rPr>
        <w:tab/>
      </w:r>
      <w:r w:rsidRPr="00AD41B7">
        <w:rPr>
          <w:rFonts w:asciiTheme="minorHAnsi" w:hAnsiTheme="minorHAnsi" w:cstheme="minorHAnsi"/>
          <w:sz w:val="20"/>
          <w:szCs w:val="20"/>
        </w:rPr>
        <w:tab/>
      </w:r>
      <w:r w:rsidRPr="00AD41B7">
        <w:rPr>
          <w:rFonts w:asciiTheme="minorHAnsi" w:hAnsiTheme="minorHAnsi" w:cstheme="minorHAnsi"/>
          <w:sz w:val="20"/>
          <w:szCs w:val="20"/>
        </w:rPr>
        <w:tab/>
      </w:r>
      <w:r w:rsidRPr="00AD41B7">
        <w:rPr>
          <w:rFonts w:asciiTheme="minorHAnsi" w:hAnsiTheme="minorHAnsi" w:cstheme="minorHAnsi"/>
          <w:sz w:val="20"/>
          <w:szCs w:val="20"/>
        </w:rPr>
        <w:tab/>
      </w:r>
      <w:r w:rsidRPr="00AD41B7">
        <w:rPr>
          <w:rFonts w:asciiTheme="minorHAnsi" w:hAnsiTheme="minorHAnsi" w:cstheme="minorHAnsi"/>
          <w:sz w:val="20"/>
          <w:szCs w:val="20"/>
        </w:rPr>
        <w:tab/>
      </w:r>
      <w:r w:rsidRPr="00AD41B7">
        <w:rPr>
          <w:rFonts w:asciiTheme="minorHAnsi" w:hAnsiTheme="minorHAnsi" w:cstheme="minorHAnsi"/>
          <w:sz w:val="20"/>
          <w:szCs w:val="20"/>
        </w:rPr>
        <w:tab/>
        <w:t>Za prodávajícího:</w:t>
      </w:r>
    </w:p>
    <w:p w14:paraId="40371D9F" w14:textId="1D78399A" w:rsidR="00FC7227" w:rsidRDefault="00FC7227" w:rsidP="00B055F4">
      <w:pPr>
        <w:spacing w:after="60" w:line="276" w:lineRule="auto"/>
        <w:rPr>
          <w:rFonts w:asciiTheme="minorHAnsi" w:hAnsiTheme="minorHAnsi" w:cstheme="minorHAnsi"/>
          <w:sz w:val="20"/>
          <w:szCs w:val="20"/>
        </w:rPr>
      </w:pPr>
    </w:p>
    <w:p w14:paraId="28467E72" w14:textId="77777777" w:rsidR="00FC7227" w:rsidRPr="00AD41B7" w:rsidRDefault="00FC7227" w:rsidP="00B055F4">
      <w:pPr>
        <w:spacing w:after="60" w:line="276" w:lineRule="auto"/>
        <w:rPr>
          <w:rFonts w:asciiTheme="minorHAnsi" w:hAnsiTheme="minorHAnsi" w:cstheme="minorHAnsi"/>
          <w:sz w:val="20"/>
          <w:szCs w:val="20"/>
        </w:rPr>
      </w:pPr>
    </w:p>
    <w:p w14:paraId="19732970" w14:textId="77777777" w:rsidR="00D52336" w:rsidRPr="00AD41B7" w:rsidRDefault="00D52336" w:rsidP="00B055F4">
      <w:pPr>
        <w:spacing w:after="60" w:line="276" w:lineRule="auto"/>
        <w:rPr>
          <w:rFonts w:asciiTheme="minorHAnsi" w:hAnsiTheme="minorHAnsi" w:cstheme="minorHAnsi"/>
          <w:sz w:val="20"/>
          <w:szCs w:val="20"/>
        </w:rPr>
      </w:pPr>
    </w:p>
    <w:p w14:paraId="720974A4" w14:textId="77777777" w:rsidR="00D52336" w:rsidRPr="00AD41B7" w:rsidRDefault="00D52336" w:rsidP="00A11239">
      <w:pPr>
        <w:spacing w:after="60" w:line="276" w:lineRule="auto"/>
        <w:rPr>
          <w:rFonts w:asciiTheme="minorHAnsi" w:hAnsiTheme="minorHAnsi" w:cstheme="minorHAnsi"/>
          <w:sz w:val="20"/>
          <w:szCs w:val="20"/>
        </w:rPr>
      </w:pPr>
      <w:r w:rsidRPr="00AD41B7">
        <w:rPr>
          <w:rFonts w:asciiTheme="minorHAnsi" w:hAnsiTheme="minorHAnsi" w:cstheme="minorHAnsi"/>
          <w:sz w:val="20"/>
          <w:szCs w:val="20"/>
        </w:rPr>
        <w:t>…………………………………………………………</w:t>
      </w:r>
      <w:r w:rsidRPr="00AD41B7">
        <w:rPr>
          <w:rFonts w:asciiTheme="minorHAnsi" w:hAnsiTheme="minorHAnsi" w:cstheme="minorHAnsi"/>
          <w:sz w:val="20"/>
          <w:szCs w:val="20"/>
        </w:rPr>
        <w:tab/>
      </w:r>
      <w:r w:rsidRPr="00AD41B7">
        <w:rPr>
          <w:rFonts w:asciiTheme="minorHAnsi" w:hAnsiTheme="minorHAnsi" w:cstheme="minorHAnsi"/>
          <w:sz w:val="20"/>
          <w:szCs w:val="20"/>
        </w:rPr>
        <w:tab/>
      </w:r>
      <w:r w:rsidRPr="00AD41B7">
        <w:rPr>
          <w:rFonts w:asciiTheme="minorHAnsi" w:hAnsiTheme="minorHAnsi" w:cstheme="minorHAnsi"/>
          <w:sz w:val="20"/>
          <w:szCs w:val="20"/>
        </w:rPr>
        <w:tab/>
      </w:r>
      <w:r w:rsidRPr="00AD41B7">
        <w:rPr>
          <w:rFonts w:asciiTheme="minorHAnsi" w:hAnsiTheme="minorHAnsi" w:cstheme="minorHAnsi"/>
          <w:sz w:val="20"/>
          <w:szCs w:val="20"/>
          <w:highlight w:val="yellow"/>
        </w:rPr>
        <w:t>……………………………………………………………</w:t>
      </w:r>
    </w:p>
    <w:p w14:paraId="7ADD4B11" w14:textId="7AB12893" w:rsidR="00FC1CA2" w:rsidRPr="00BD536D" w:rsidRDefault="00E67484" w:rsidP="00BD536D">
      <w:pPr>
        <w:pStyle w:val="Zkladntext"/>
        <w:spacing w:line="240" w:lineRule="atLeast"/>
        <w:ind w:right="68"/>
        <w:rPr>
          <w:rFonts w:cs="Calibri"/>
          <w:b/>
          <w:sz w:val="22"/>
          <w:szCs w:val="22"/>
        </w:rPr>
      </w:pPr>
      <w:r>
        <w:rPr>
          <w:b/>
          <w:sz w:val="22"/>
          <w:szCs w:val="22"/>
        </w:rPr>
        <w:t>Státní zkušebna strojů a.s.</w:t>
      </w:r>
      <w:r>
        <w:rPr>
          <w:b/>
          <w:sz w:val="22"/>
          <w:szCs w:val="22"/>
        </w:rPr>
        <w:tab/>
      </w:r>
      <w:r>
        <w:rPr>
          <w:b/>
          <w:sz w:val="22"/>
          <w:szCs w:val="22"/>
        </w:rPr>
        <w:tab/>
      </w:r>
      <w:r>
        <w:rPr>
          <w:b/>
          <w:sz w:val="22"/>
          <w:szCs w:val="22"/>
        </w:rPr>
        <w:tab/>
      </w:r>
      <w:r>
        <w:rPr>
          <w:b/>
          <w:sz w:val="22"/>
          <w:szCs w:val="22"/>
        </w:rPr>
        <w:tab/>
      </w:r>
      <w:r w:rsidRPr="00AD41B7">
        <w:rPr>
          <w:rFonts w:asciiTheme="minorHAnsi" w:hAnsiTheme="minorHAnsi" w:cstheme="minorHAnsi"/>
          <w:b/>
          <w:szCs w:val="20"/>
          <w:highlight w:val="yellow"/>
        </w:rPr>
        <w:t>……………………</w:t>
      </w:r>
      <w:proofErr w:type="gramStart"/>
      <w:r w:rsidRPr="00AD41B7">
        <w:rPr>
          <w:rFonts w:asciiTheme="minorHAnsi" w:hAnsiTheme="minorHAnsi" w:cstheme="minorHAnsi"/>
          <w:b/>
          <w:szCs w:val="20"/>
          <w:highlight w:val="yellow"/>
        </w:rPr>
        <w:t>…….</w:t>
      </w:r>
      <w:proofErr w:type="gramEnd"/>
      <w:r>
        <w:rPr>
          <w:rFonts w:cs="Calibri"/>
          <w:b/>
          <w:sz w:val="22"/>
          <w:szCs w:val="22"/>
        </w:rPr>
        <w:br/>
      </w:r>
      <w:r>
        <w:rPr>
          <w:sz w:val="22"/>
          <w:szCs w:val="22"/>
        </w:rPr>
        <w:t>Ing. Zbyněk Jeřábek, MBA, Ph.D.</w:t>
      </w:r>
      <w:r>
        <w:rPr>
          <w:sz w:val="22"/>
          <w:szCs w:val="22"/>
        </w:rPr>
        <w:tab/>
      </w:r>
      <w:r>
        <w:rPr>
          <w:sz w:val="22"/>
          <w:szCs w:val="22"/>
        </w:rPr>
        <w:tab/>
      </w:r>
      <w:r>
        <w:rPr>
          <w:sz w:val="22"/>
          <w:szCs w:val="22"/>
        </w:rPr>
        <w:tab/>
      </w:r>
      <w:r w:rsidRPr="00AD41B7">
        <w:rPr>
          <w:rFonts w:asciiTheme="minorHAnsi" w:hAnsiTheme="minorHAnsi" w:cstheme="minorHAnsi"/>
          <w:b/>
          <w:szCs w:val="20"/>
          <w:highlight w:val="yellow"/>
        </w:rPr>
        <w:t>……………………</w:t>
      </w:r>
      <w:proofErr w:type="gramStart"/>
      <w:r w:rsidRPr="00AD41B7">
        <w:rPr>
          <w:rFonts w:asciiTheme="minorHAnsi" w:hAnsiTheme="minorHAnsi" w:cstheme="minorHAnsi"/>
          <w:b/>
          <w:szCs w:val="20"/>
          <w:highlight w:val="yellow"/>
        </w:rPr>
        <w:t>…….</w:t>
      </w:r>
      <w:proofErr w:type="gramEnd"/>
      <w:r>
        <w:rPr>
          <w:rFonts w:cs="Calibri"/>
          <w:b/>
          <w:sz w:val="22"/>
          <w:szCs w:val="22"/>
        </w:rPr>
        <w:br/>
      </w:r>
      <w:r>
        <w:rPr>
          <w:sz w:val="22"/>
          <w:szCs w:val="22"/>
        </w:rPr>
        <w:t>předseda představenstva</w:t>
      </w:r>
      <w:r>
        <w:rPr>
          <w:sz w:val="22"/>
          <w:szCs w:val="22"/>
        </w:rPr>
        <w:tab/>
      </w:r>
      <w:r>
        <w:rPr>
          <w:sz w:val="22"/>
          <w:szCs w:val="22"/>
        </w:rPr>
        <w:tab/>
      </w:r>
      <w:r>
        <w:rPr>
          <w:sz w:val="22"/>
          <w:szCs w:val="22"/>
        </w:rPr>
        <w:tab/>
      </w:r>
      <w:r>
        <w:rPr>
          <w:sz w:val="22"/>
          <w:szCs w:val="22"/>
        </w:rPr>
        <w:tab/>
      </w:r>
      <w:r w:rsidRPr="00AD41B7">
        <w:rPr>
          <w:rFonts w:asciiTheme="minorHAnsi" w:hAnsiTheme="minorHAnsi" w:cstheme="minorHAnsi"/>
          <w:b/>
          <w:szCs w:val="20"/>
          <w:highlight w:val="yellow"/>
        </w:rPr>
        <w:t>………………………….</w:t>
      </w:r>
      <w:bookmarkStart w:id="1" w:name="_GoBack"/>
      <w:bookmarkEnd w:id="1"/>
    </w:p>
    <w:sectPr w:rsidR="00FC1CA2" w:rsidRPr="00BD536D" w:rsidSect="00B16F8A">
      <w:headerReference w:type="default" r:id="rId11"/>
      <w:footerReference w:type="even" r:id="rId12"/>
      <w:footerReference w:type="default" r:id="rId13"/>
      <w:pgSz w:w="11906" w:h="16838"/>
      <w:pgMar w:top="1390" w:right="1418" w:bottom="1418" w:left="1134"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C21565" w14:textId="77777777" w:rsidR="00641EC1" w:rsidRDefault="00641EC1">
      <w:r>
        <w:separator/>
      </w:r>
    </w:p>
    <w:p w14:paraId="0FBBC326" w14:textId="77777777" w:rsidR="00641EC1" w:rsidRDefault="00641EC1"/>
  </w:endnote>
  <w:endnote w:type="continuationSeparator" w:id="0">
    <w:p w14:paraId="23B9D5B9" w14:textId="77777777" w:rsidR="00641EC1" w:rsidRDefault="00641EC1">
      <w:r>
        <w:continuationSeparator/>
      </w:r>
    </w:p>
    <w:p w14:paraId="2B48F219" w14:textId="77777777" w:rsidR="00641EC1" w:rsidRDefault="00641E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0E33F" w14:textId="77777777" w:rsidR="009A5606" w:rsidRDefault="009A5606">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F3ABA88" w14:textId="77777777" w:rsidR="009A5606" w:rsidRDefault="009A56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B4469" w14:textId="65556A6F" w:rsidR="009A5606" w:rsidRDefault="009A5606">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443AA">
      <w:rPr>
        <w:rStyle w:val="slostrnky"/>
        <w:noProof/>
      </w:rPr>
      <w:t>1</w:t>
    </w:r>
    <w:r>
      <w:rPr>
        <w:rStyle w:val="slostrnky"/>
      </w:rPr>
      <w:fldChar w:fldCharType="end"/>
    </w:r>
  </w:p>
  <w:p w14:paraId="215C40C5" w14:textId="77777777" w:rsidR="009A5606" w:rsidRDefault="009A56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13919F" w14:textId="77777777" w:rsidR="00641EC1" w:rsidRDefault="00641EC1">
      <w:r>
        <w:separator/>
      </w:r>
    </w:p>
    <w:p w14:paraId="09C6367D" w14:textId="77777777" w:rsidR="00641EC1" w:rsidRDefault="00641EC1"/>
  </w:footnote>
  <w:footnote w:type="continuationSeparator" w:id="0">
    <w:p w14:paraId="6DC81024" w14:textId="77777777" w:rsidR="00641EC1" w:rsidRDefault="00641EC1">
      <w:r>
        <w:continuationSeparator/>
      </w:r>
    </w:p>
    <w:p w14:paraId="2F202F4E" w14:textId="77777777" w:rsidR="00641EC1" w:rsidRDefault="00641E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C0127" w14:textId="0092ED12" w:rsidR="009A5606" w:rsidRDefault="009A56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E19B2"/>
    <w:multiLevelType w:val="hybridMultilevel"/>
    <w:tmpl w:val="70B2BC54"/>
    <w:lvl w:ilvl="0" w:tplc="6F34AB6C">
      <w:start w:val="1"/>
      <w:numFmt w:val="decimal"/>
      <w:lvlText w:val="%1."/>
      <w:lvlJc w:val="left"/>
      <w:pPr>
        <w:tabs>
          <w:tab w:val="num" w:pos="360"/>
        </w:tabs>
        <w:ind w:left="360" w:hanging="360"/>
      </w:pPr>
      <w:rPr>
        <w:rFonts w:cs="Times New Roman"/>
      </w:rPr>
    </w:lvl>
    <w:lvl w:ilvl="1" w:tplc="6B005F18">
      <w:start w:val="1"/>
      <w:numFmt w:val="lowerLetter"/>
      <w:lvlText w:val="%2)"/>
      <w:lvlJc w:val="left"/>
      <w:pPr>
        <w:tabs>
          <w:tab w:val="num" w:pos="1080"/>
        </w:tabs>
        <w:ind w:left="1080" w:hanging="360"/>
      </w:pPr>
      <w:rPr>
        <w:rFonts w:ascii="Times New Roman" w:eastAsia="Times New Roman" w:hAnsi="Times New Roman"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 w15:restartNumberingAfterBreak="0">
    <w:nsid w:val="09FE0CAD"/>
    <w:multiLevelType w:val="multilevel"/>
    <w:tmpl w:val="0EE4AC7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04F4AC8"/>
    <w:multiLevelType w:val="hybridMultilevel"/>
    <w:tmpl w:val="F8BE38EE"/>
    <w:lvl w:ilvl="0" w:tplc="04050001">
      <w:start w:val="1"/>
      <w:numFmt w:val="bullet"/>
      <w:lvlText w:val=""/>
      <w:lvlJc w:val="left"/>
      <w:pPr>
        <w:ind w:left="720" w:hanging="360"/>
      </w:pPr>
      <w:rPr>
        <w:rFonts w:ascii="Symbol" w:hAnsi="Symbol" w:hint="default"/>
      </w:rPr>
    </w:lvl>
    <w:lvl w:ilvl="1" w:tplc="359AC430">
      <w:numFmt w:val="bullet"/>
      <w:lvlText w:val="-"/>
      <w:lvlJc w:val="left"/>
      <w:pPr>
        <w:ind w:left="1440" w:hanging="360"/>
      </w:pPr>
      <w:rPr>
        <w:rFonts w:ascii="Times New Roman" w:eastAsia="Times New Roman" w:hAnsi="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4A05F74"/>
    <w:multiLevelType w:val="hybridMultilevel"/>
    <w:tmpl w:val="12B290EE"/>
    <w:lvl w:ilvl="0" w:tplc="04050017">
      <w:start w:val="1"/>
      <w:numFmt w:val="lowerLetter"/>
      <w:lvlText w:val="%1)"/>
      <w:lvlJc w:val="left"/>
      <w:pPr>
        <w:ind w:left="1210" w:hanging="360"/>
      </w:pPr>
    </w:lvl>
    <w:lvl w:ilvl="1" w:tplc="04050019">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4" w15:restartNumberingAfterBreak="0">
    <w:nsid w:val="195A4EAB"/>
    <w:multiLevelType w:val="multilevel"/>
    <w:tmpl w:val="9E025EC8"/>
    <w:lvl w:ilvl="0">
      <w:start w:val="2"/>
      <w:numFmt w:val="decimal"/>
      <w:lvlText w:val="%1."/>
      <w:lvlJc w:val="left"/>
      <w:pPr>
        <w:tabs>
          <w:tab w:val="num" w:pos="360"/>
        </w:tabs>
        <w:ind w:left="360" w:hanging="360"/>
      </w:pPr>
      <w:rPr>
        <w:rFonts w:cs="Times New Roman" w:hint="default"/>
        <w:b/>
      </w:rPr>
    </w:lvl>
    <w:lvl w:ilvl="1">
      <w:start w:val="1"/>
      <w:numFmt w:val="bullet"/>
      <w:lvlText w:val=""/>
      <w:lvlJc w:val="left"/>
      <w:pPr>
        <w:tabs>
          <w:tab w:val="num" w:pos="360"/>
        </w:tabs>
        <w:ind w:left="360" w:hanging="360"/>
      </w:pPr>
      <w:rPr>
        <w:rFonts w:ascii="Symbol" w:hAnsi="Symbol" w:hint="default"/>
        <w:b/>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5" w15:restartNumberingAfterBreak="0">
    <w:nsid w:val="1D2C5839"/>
    <w:multiLevelType w:val="multilevel"/>
    <w:tmpl w:val="0EE4AC7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BE1799"/>
    <w:multiLevelType w:val="hybridMultilevel"/>
    <w:tmpl w:val="128A8424"/>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7" w15:restartNumberingAfterBreak="0">
    <w:nsid w:val="1F6B0247"/>
    <w:multiLevelType w:val="multilevel"/>
    <w:tmpl w:val="F9AE3448"/>
    <w:lvl w:ilvl="0">
      <w:start w:val="2"/>
      <w:numFmt w:val="decimal"/>
      <w:lvlText w:val="%1."/>
      <w:lvlJc w:val="left"/>
      <w:pPr>
        <w:tabs>
          <w:tab w:val="num" w:pos="360"/>
        </w:tabs>
        <w:ind w:left="360" w:hanging="360"/>
      </w:pPr>
      <w:rPr>
        <w:rFonts w:cs="Times New Roman" w:hint="default"/>
        <w:b/>
      </w:rPr>
    </w:lvl>
    <w:lvl w:ilvl="1">
      <w:start w:val="1"/>
      <w:numFmt w:val="bullet"/>
      <w:lvlText w:val=""/>
      <w:lvlJc w:val="left"/>
      <w:pPr>
        <w:tabs>
          <w:tab w:val="num" w:pos="360"/>
        </w:tabs>
        <w:ind w:left="360" w:hanging="360"/>
      </w:pPr>
      <w:rPr>
        <w:rFonts w:ascii="Symbol" w:hAnsi="Symbol" w:hint="default"/>
        <w:b/>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8" w15:restartNumberingAfterBreak="0">
    <w:nsid w:val="205D46BE"/>
    <w:multiLevelType w:val="hybridMultilevel"/>
    <w:tmpl w:val="28AA8EE8"/>
    <w:lvl w:ilvl="0" w:tplc="04050017">
      <w:start w:val="1"/>
      <w:numFmt w:val="lowerLetter"/>
      <w:lvlText w:val="%1)"/>
      <w:lvlJc w:val="left"/>
      <w:pPr>
        <w:ind w:left="1919" w:hanging="360"/>
      </w:pPr>
    </w:lvl>
    <w:lvl w:ilvl="1" w:tplc="04050019" w:tentative="1">
      <w:start w:val="1"/>
      <w:numFmt w:val="lowerLetter"/>
      <w:lvlText w:val="%2."/>
      <w:lvlJc w:val="left"/>
      <w:pPr>
        <w:ind w:left="2639" w:hanging="360"/>
      </w:pPr>
    </w:lvl>
    <w:lvl w:ilvl="2" w:tplc="0405001B" w:tentative="1">
      <w:start w:val="1"/>
      <w:numFmt w:val="lowerRoman"/>
      <w:lvlText w:val="%3."/>
      <w:lvlJc w:val="right"/>
      <w:pPr>
        <w:ind w:left="3359" w:hanging="180"/>
      </w:pPr>
    </w:lvl>
    <w:lvl w:ilvl="3" w:tplc="0405000F" w:tentative="1">
      <w:start w:val="1"/>
      <w:numFmt w:val="decimal"/>
      <w:lvlText w:val="%4."/>
      <w:lvlJc w:val="left"/>
      <w:pPr>
        <w:ind w:left="4079" w:hanging="360"/>
      </w:pPr>
    </w:lvl>
    <w:lvl w:ilvl="4" w:tplc="04050019" w:tentative="1">
      <w:start w:val="1"/>
      <w:numFmt w:val="lowerLetter"/>
      <w:lvlText w:val="%5."/>
      <w:lvlJc w:val="left"/>
      <w:pPr>
        <w:ind w:left="4799" w:hanging="360"/>
      </w:pPr>
    </w:lvl>
    <w:lvl w:ilvl="5" w:tplc="0405001B" w:tentative="1">
      <w:start w:val="1"/>
      <w:numFmt w:val="lowerRoman"/>
      <w:lvlText w:val="%6."/>
      <w:lvlJc w:val="right"/>
      <w:pPr>
        <w:ind w:left="5519" w:hanging="180"/>
      </w:pPr>
    </w:lvl>
    <w:lvl w:ilvl="6" w:tplc="0405000F" w:tentative="1">
      <w:start w:val="1"/>
      <w:numFmt w:val="decimal"/>
      <w:lvlText w:val="%7."/>
      <w:lvlJc w:val="left"/>
      <w:pPr>
        <w:ind w:left="6239" w:hanging="360"/>
      </w:pPr>
    </w:lvl>
    <w:lvl w:ilvl="7" w:tplc="04050019" w:tentative="1">
      <w:start w:val="1"/>
      <w:numFmt w:val="lowerLetter"/>
      <w:lvlText w:val="%8."/>
      <w:lvlJc w:val="left"/>
      <w:pPr>
        <w:ind w:left="6959" w:hanging="360"/>
      </w:pPr>
    </w:lvl>
    <w:lvl w:ilvl="8" w:tplc="0405001B" w:tentative="1">
      <w:start w:val="1"/>
      <w:numFmt w:val="lowerRoman"/>
      <w:lvlText w:val="%9."/>
      <w:lvlJc w:val="right"/>
      <w:pPr>
        <w:ind w:left="7679" w:hanging="180"/>
      </w:pPr>
    </w:lvl>
  </w:abstractNum>
  <w:abstractNum w:abstractNumId="9" w15:restartNumberingAfterBreak="0">
    <w:nsid w:val="212A7A39"/>
    <w:multiLevelType w:val="hybridMultilevel"/>
    <w:tmpl w:val="3410AE5A"/>
    <w:lvl w:ilvl="0" w:tplc="D616AB3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2C72416A"/>
    <w:multiLevelType w:val="multilevel"/>
    <w:tmpl w:val="961ADFF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sz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15:restartNumberingAfterBreak="0">
    <w:nsid w:val="32A64CEB"/>
    <w:multiLevelType w:val="multilevel"/>
    <w:tmpl w:val="9978111E"/>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2" w15:restartNumberingAfterBreak="0">
    <w:nsid w:val="37B1340B"/>
    <w:multiLevelType w:val="multilevel"/>
    <w:tmpl w:val="FB42AC72"/>
    <w:lvl w:ilvl="0">
      <w:start w:val="8"/>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360"/>
        </w:tabs>
        <w:ind w:left="360" w:hanging="360"/>
      </w:pPr>
      <w:rPr>
        <w:rFonts w:cs="Times New Roman" w:hint="default"/>
        <w:b/>
        <w:sz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E1B603B"/>
    <w:multiLevelType w:val="hybridMultilevel"/>
    <w:tmpl w:val="F33CCA8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3E737564"/>
    <w:multiLevelType w:val="multilevel"/>
    <w:tmpl w:val="9F18F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0485CD8"/>
    <w:multiLevelType w:val="hybridMultilevel"/>
    <w:tmpl w:val="38A09EF6"/>
    <w:lvl w:ilvl="0" w:tplc="0405000F">
      <w:start w:val="1"/>
      <w:numFmt w:val="decimal"/>
      <w:lvlText w:val="%1."/>
      <w:lvlJc w:val="left"/>
      <w:pPr>
        <w:ind w:left="2520" w:hanging="360"/>
      </w:p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16" w15:restartNumberingAfterBreak="0">
    <w:nsid w:val="40677861"/>
    <w:multiLevelType w:val="hybridMultilevel"/>
    <w:tmpl w:val="03AC48D0"/>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406E7D18"/>
    <w:multiLevelType w:val="hybridMultilevel"/>
    <w:tmpl w:val="BD8C36FC"/>
    <w:lvl w:ilvl="0" w:tplc="886656F8">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45B57AAF"/>
    <w:multiLevelType w:val="multilevel"/>
    <w:tmpl w:val="0B947F5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9" w15:restartNumberingAfterBreak="0">
    <w:nsid w:val="4694666C"/>
    <w:multiLevelType w:val="hybridMultilevel"/>
    <w:tmpl w:val="CDC24690"/>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0" w15:restartNumberingAfterBreak="0">
    <w:nsid w:val="481B64C5"/>
    <w:multiLevelType w:val="hybridMultilevel"/>
    <w:tmpl w:val="A88445FA"/>
    <w:lvl w:ilvl="0" w:tplc="04050017">
      <w:start w:val="1"/>
      <w:numFmt w:val="lowerLetter"/>
      <w:lvlText w:val="%1)"/>
      <w:lvlJc w:val="left"/>
      <w:pPr>
        <w:ind w:left="1430" w:hanging="360"/>
      </w:p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21" w15:restartNumberingAfterBreak="0">
    <w:nsid w:val="482330F8"/>
    <w:multiLevelType w:val="hybridMultilevel"/>
    <w:tmpl w:val="8B90A476"/>
    <w:lvl w:ilvl="0" w:tplc="DE68EA3C">
      <w:start w:val="1"/>
      <w:numFmt w:val="decimal"/>
      <w:lvlText w:val="2.%1"/>
      <w:lvlJc w:val="left"/>
      <w:pPr>
        <w:ind w:left="1776" w:hanging="360"/>
      </w:pPr>
      <w:rPr>
        <w:rFonts w:hint="default"/>
        <w:b/>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2" w15:restartNumberingAfterBreak="0">
    <w:nsid w:val="490B705F"/>
    <w:multiLevelType w:val="multilevel"/>
    <w:tmpl w:val="87E622DC"/>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3" w15:restartNumberingAfterBreak="0">
    <w:nsid w:val="4A247960"/>
    <w:multiLevelType w:val="hybridMultilevel"/>
    <w:tmpl w:val="302EC642"/>
    <w:lvl w:ilvl="0" w:tplc="5B84345E">
      <w:start w:val="1"/>
      <w:numFmt w:val="ordinal"/>
      <w:lvlText w:val="6.%1"/>
      <w:lvlJc w:val="left"/>
      <w:pPr>
        <w:ind w:left="1428"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670BAC"/>
    <w:multiLevelType w:val="hybridMultilevel"/>
    <w:tmpl w:val="F5869CE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DA4477B"/>
    <w:multiLevelType w:val="singleLevel"/>
    <w:tmpl w:val="C74A1BD6"/>
    <w:lvl w:ilvl="0">
      <w:start w:val="1"/>
      <w:numFmt w:val="decimal"/>
      <w:lvlText w:val="8.%1"/>
      <w:lvlJc w:val="left"/>
      <w:pPr>
        <w:tabs>
          <w:tab w:val="num" w:pos="360"/>
        </w:tabs>
        <w:ind w:left="360" w:hanging="360"/>
      </w:pPr>
      <w:rPr>
        <w:rFonts w:cs="Times New Roman" w:hint="default"/>
        <w:b/>
      </w:rPr>
    </w:lvl>
  </w:abstractNum>
  <w:abstractNum w:abstractNumId="26" w15:restartNumberingAfterBreak="0">
    <w:nsid w:val="501D4105"/>
    <w:multiLevelType w:val="hybridMultilevel"/>
    <w:tmpl w:val="28746BB2"/>
    <w:lvl w:ilvl="0" w:tplc="04050017">
      <w:start w:val="1"/>
      <w:numFmt w:val="lowerLetter"/>
      <w:lvlText w:val="%1)"/>
      <w:lvlJc w:val="left"/>
      <w:pPr>
        <w:ind w:left="1070" w:hanging="360"/>
      </w:pPr>
      <w:rPr>
        <w:rFonts w:cs="Times New Roman"/>
      </w:rPr>
    </w:lvl>
    <w:lvl w:ilvl="1" w:tplc="04050019">
      <w:start w:val="1"/>
      <w:numFmt w:val="lowerLetter"/>
      <w:lvlText w:val="%2."/>
      <w:lvlJc w:val="left"/>
      <w:pPr>
        <w:ind w:left="1790" w:hanging="360"/>
      </w:pPr>
      <w:rPr>
        <w:rFonts w:cs="Times New Roman"/>
      </w:rPr>
    </w:lvl>
    <w:lvl w:ilvl="2" w:tplc="0405001B">
      <w:start w:val="1"/>
      <w:numFmt w:val="lowerRoman"/>
      <w:lvlText w:val="%3."/>
      <w:lvlJc w:val="right"/>
      <w:pPr>
        <w:ind w:left="2510" w:hanging="180"/>
      </w:pPr>
      <w:rPr>
        <w:rFonts w:cs="Times New Roman"/>
      </w:rPr>
    </w:lvl>
    <w:lvl w:ilvl="3" w:tplc="0405000F">
      <w:start w:val="1"/>
      <w:numFmt w:val="decimal"/>
      <w:lvlText w:val="%4."/>
      <w:lvlJc w:val="left"/>
      <w:pPr>
        <w:ind w:left="3230" w:hanging="360"/>
      </w:pPr>
      <w:rPr>
        <w:rFonts w:cs="Times New Roman"/>
      </w:rPr>
    </w:lvl>
    <w:lvl w:ilvl="4" w:tplc="04050019">
      <w:start w:val="1"/>
      <w:numFmt w:val="lowerLetter"/>
      <w:lvlText w:val="%5."/>
      <w:lvlJc w:val="left"/>
      <w:pPr>
        <w:ind w:left="3950" w:hanging="360"/>
      </w:pPr>
      <w:rPr>
        <w:rFonts w:cs="Times New Roman"/>
      </w:rPr>
    </w:lvl>
    <w:lvl w:ilvl="5" w:tplc="0405001B">
      <w:start w:val="1"/>
      <w:numFmt w:val="lowerRoman"/>
      <w:lvlText w:val="%6."/>
      <w:lvlJc w:val="right"/>
      <w:pPr>
        <w:ind w:left="4670" w:hanging="180"/>
      </w:pPr>
      <w:rPr>
        <w:rFonts w:cs="Times New Roman"/>
      </w:rPr>
    </w:lvl>
    <w:lvl w:ilvl="6" w:tplc="0405000F">
      <w:start w:val="1"/>
      <w:numFmt w:val="decimal"/>
      <w:lvlText w:val="%7."/>
      <w:lvlJc w:val="left"/>
      <w:pPr>
        <w:ind w:left="5390" w:hanging="360"/>
      </w:pPr>
      <w:rPr>
        <w:rFonts w:cs="Times New Roman"/>
      </w:rPr>
    </w:lvl>
    <w:lvl w:ilvl="7" w:tplc="04050019">
      <w:start w:val="1"/>
      <w:numFmt w:val="lowerLetter"/>
      <w:lvlText w:val="%8."/>
      <w:lvlJc w:val="left"/>
      <w:pPr>
        <w:ind w:left="6110" w:hanging="360"/>
      </w:pPr>
      <w:rPr>
        <w:rFonts w:cs="Times New Roman"/>
      </w:rPr>
    </w:lvl>
    <w:lvl w:ilvl="8" w:tplc="0405001B">
      <w:start w:val="1"/>
      <w:numFmt w:val="lowerRoman"/>
      <w:lvlText w:val="%9."/>
      <w:lvlJc w:val="right"/>
      <w:pPr>
        <w:ind w:left="6830" w:hanging="180"/>
      </w:pPr>
      <w:rPr>
        <w:rFonts w:cs="Times New Roman"/>
      </w:rPr>
    </w:lvl>
  </w:abstractNum>
  <w:abstractNum w:abstractNumId="27" w15:restartNumberingAfterBreak="0">
    <w:nsid w:val="506D345D"/>
    <w:multiLevelType w:val="hybridMultilevel"/>
    <w:tmpl w:val="28AA8EE8"/>
    <w:lvl w:ilvl="0" w:tplc="04050017">
      <w:start w:val="1"/>
      <w:numFmt w:val="lowerLetter"/>
      <w:lvlText w:val="%1)"/>
      <w:lvlJc w:val="left"/>
      <w:pPr>
        <w:ind w:left="1919" w:hanging="360"/>
      </w:pPr>
    </w:lvl>
    <w:lvl w:ilvl="1" w:tplc="04050019" w:tentative="1">
      <w:start w:val="1"/>
      <w:numFmt w:val="lowerLetter"/>
      <w:lvlText w:val="%2."/>
      <w:lvlJc w:val="left"/>
      <w:pPr>
        <w:ind w:left="2639" w:hanging="360"/>
      </w:pPr>
    </w:lvl>
    <w:lvl w:ilvl="2" w:tplc="0405001B" w:tentative="1">
      <w:start w:val="1"/>
      <w:numFmt w:val="lowerRoman"/>
      <w:lvlText w:val="%3."/>
      <w:lvlJc w:val="right"/>
      <w:pPr>
        <w:ind w:left="3359" w:hanging="180"/>
      </w:pPr>
    </w:lvl>
    <w:lvl w:ilvl="3" w:tplc="0405000F" w:tentative="1">
      <w:start w:val="1"/>
      <w:numFmt w:val="decimal"/>
      <w:lvlText w:val="%4."/>
      <w:lvlJc w:val="left"/>
      <w:pPr>
        <w:ind w:left="4079" w:hanging="360"/>
      </w:pPr>
    </w:lvl>
    <w:lvl w:ilvl="4" w:tplc="04050019" w:tentative="1">
      <w:start w:val="1"/>
      <w:numFmt w:val="lowerLetter"/>
      <w:lvlText w:val="%5."/>
      <w:lvlJc w:val="left"/>
      <w:pPr>
        <w:ind w:left="4799" w:hanging="360"/>
      </w:pPr>
    </w:lvl>
    <w:lvl w:ilvl="5" w:tplc="0405001B" w:tentative="1">
      <w:start w:val="1"/>
      <w:numFmt w:val="lowerRoman"/>
      <w:lvlText w:val="%6."/>
      <w:lvlJc w:val="right"/>
      <w:pPr>
        <w:ind w:left="5519" w:hanging="180"/>
      </w:pPr>
    </w:lvl>
    <w:lvl w:ilvl="6" w:tplc="0405000F" w:tentative="1">
      <w:start w:val="1"/>
      <w:numFmt w:val="decimal"/>
      <w:lvlText w:val="%7."/>
      <w:lvlJc w:val="left"/>
      <w:pPr>
        <w:ind w:left="6239" w:hanging="360"/>
      </w:pPr>
    </w:lvl>
    <w:lvl w:ilvl="7" w:tplc="04050019" w:tentative="1">
      <w:start w:val="1"/>
      <w:numFmt w:val="lowerLetter"/>
      <w:lvlText w:val="%8."/>
      <w:lvlJc w:val="left"/>
      <w:pPr>
        <w:ind w:left="6959" w:hanging="360"/>
      </w:pPr>
    </w:lvl>
    <w:lvl w:ilvl="8" w:tplc="0405001B" w:tentative="1">
      <w:start w:val="1"/>
      <w:numFmt w:val="lowerRoman"/>
      <w:lvlText w:val="%9."/>
      <w:lvlJc w:val="right"/>
      <w:pPr>
        <w:ind w:left="7679" w:hanging="180"/>
      </w:pPr>
    </w:lvl>
  </w:abstractNum>
  <w:abstractNum w:abstractNumId="28" w15:restartNumberingAfterBreak="0">
    <w:nsid w:val="542D79F9"/>
    <w:multiLevelType w:val="hybridMultilevel"/>
    <w:tmpl w:val="9C4A2BA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56070860"/>
    <w:multiLevelType w:val="multilevel"/>
    <w:tmpl w:val="4E50C2DC"/>
    <w:lvl w:ilvl="0">
      <w:start w:val="5"/>
      <w:numFmt w:val="decimal"/>
      <w:lvlText w:val="%1."/>
      <w:lvlJc w:val="left"/>
      <w:pPr>
        <w:tabs>
          <w:tab w:val="num" w:pos="360"/>
        </w:tabs>
        <w:ind w:left="360" w:hanging="360"/>
      </w:pPr>
      <w:rPr>
        <w:rFonts w:cs="Times New Roman" w:hint="default"/>
        <w:b/>
      </w:rPr>
    </w:lvl>
    <w:lvl w:ilvl="1">
      <w:start w:val="1"/>
      <w:numFmt w:val="decimal"/>
      <w:lvlRestart w:val="0"/>
      <w:lvlText w:val="6.%2."/>
      <w:lvlJc w:val="left"/>
      <w:pPr>
        <w:tabs>
          <w:tab w:val="num" w:pos="644"/>
        </w:tabs>
        <w:ind w:left="644" w:hanging="360"/>
      </w:pPr>
      <w:rPr>
        <w:rFonts w:cs="Times New Roman" w:hint="default"/>
        <w:b/>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30" w15:restartNumberingAfterBreak="0">
    <w:nsid w:val="58A33998"/>
    <w:multiLevelType w:val="multilevel"/>
    <w:tmpl w:val="B27E35EA"/>
    <w:lvl w:ilvl="0">
      <w:start w:val="4"/>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i w:val="0"/>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1" w15:restartNumberingAfterBreak="0">
    <w:nsid w:val="597B0CE5"/>
    <w:multiLevelType w:val="hybridMultilevel"/>
    <w:tmpl w:val="43EE6CF8"/>
    <w:lvl w:ilvl="0" w:tplc="4394EF12">
      <w:start w:val="19"/>
      <w:numFmt w:val="bullet"/>
      <w:lvlText w:val="-"/>
      <w:lvlJc w:val="left"/>
      <w:pPr>
        <w:tabs>
          <w:tab w:val="num" w:pos="720"/>
        </w:tabs>
        <w:ind w:left="720" w:hanging="360"/>
      </w:pPr>
      <w:rPr>
        <w:rFonts w:ascii="Times New Roman" w:eastAsia="Times New Roman" w:hAnsi="Times New Roman"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32" w15:restartNumberingAfterBreak="0">
    <w:nsid w:val="5CA72EFF"/>
    <w:multiLevelType w:val="hybridMultilevel"/>
    <w:tmpl w:val="49D4D9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04E611D"/>
    <w:multiLevelType w:val="hybridMultilevel"/>
    <w:tmpl w:val="BE58ECBC"/>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4" w15:restartNumberingAfterBreak="0">
    <w:nsid w:val="6C943033"/>
    <w:multiLevelType w:val="hybridMultilevel"/>
    <w:tmpl w:val="A9B626C6"/>
    <w:lvl w:ilvl="0" w:tplc="6F34AB6C">
      <w:start w:val="1"/>
      <w:numFmt w:val="decimal"/>
      <w:lvlText w:val="%1."/>
      <w:lvlJc w:val="left"/>
      <w:pPr>
        <w:tabs>
          <w:tab w:val="num" w:pos="360"/>
        </w:tabs>
        <w:ind w:left="360" w:hanging="360"/>
      </w:pPr>
      <w:rPr>
        <w:rFonts w:cs="Times New Roman"/>
      </w:rPr>
    </w:lvl>
    <w:lvl w:ilvl="1" w:tplc="04050001">
      <w:start w:val="1"/>
      <w:numFmt w:val="bullet"/>
      <w:lvlText w:val=""/>
      <w:lvlJc w:val="left"/>
      <w:pPr>
        <w:tabs>
          <w:tab w:val="num" w:pos="1080"/>
        </w:tabs>
        <w:ind w:left="1080" w:hanging="360"/>
      </w:pPr>
      <w:rPr>
        <w:rFonts w:ascii="Symbol" w:hAnsi="Symbol"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5" w15:restartNumberingAfterBreak="0">
    <w:nsid w:val="6E917DD1"/>
    <w:multiLevelType w:val="hybridMultilevel"/>
    <w:tmpl w:val="10CA7DDE"/>
    <w:lvl w:ilvl="0" w:tplc="04050001">
      <w:start w:val="1"/>
      <w:numFmt w:val="bullet"/>
      <w:lvlText w:val=""/>
      <w:lvlJc w:val="left"/>
      <w:pPr>
        <w:ind w:left="1500" w:hanging="360"/>
      </w:pPr>
      <w:rPr>
        <w:rFonts w:ascii="Symbol" w:hAnsi="Symbol" w:hint="default"/>
      </w:rPr>
    </w:lvl>
    <w:lvl w:ilvl="1" w:tplc="04050003">
      <w:start w:val="1"/>
      <w:numFmt w:val="bullet"/>
      <w:lvlText w:val="o"/>
      <w:lvlJc w:val="left"/>
      <w:pPr>
        <w:ind w:left="2220" w:hanging="360"/>
      </w:pPr>
      <w:rPr>
        <w:rFonts w:ascii="Courier New" w:hAnsi="Courier New" w:hint="default"/>
      </w:rPr>
    </w:lvl>
    <w:lvl w:ilvl="2" w:tplc="04050005">
      <w:start w:val="1"/>
      <w:numFmt w:val="bullet"/>
      <w:lvlText w:val=""/>
      <w:lvlJc w:val="left"/>
      <w:pPr>
        <w:ind w:left="2940" w:hanging="360"/>
      </w:pPr>
      <w:rPr>
        <w:rFonts w:ascii="Wingdings" w:hAnsi="Wingdings" w:hint="default"/>
      </w:rPr>
    </w:lvl>
    <w:lvl w:ilvl="3" w:tplc="04050001">
      <w:start w:val="1"/>
      <w:numFmt w:val="bullet"/>
      <w:lvlText w:val=""/>
      <w:lvlJc w:val="left"/>
      <w:pPr>
        <w:ind w:left="3660" w:hanging="360"/>
      </w:pPr>
      <w:rPr>
        <w:rFonts w:ascii="Symbol" w:hAnsi="Symbol" w:hint="default"/>
      </w:rPr>
    </w:lvl>
    <w:lvl w:ilvl="4" w:tplc="04050003">
      <w:start w:val="1"/>
      <w:numFmt w:val="bullet"/>
      <w:lvlText w:val="o"/>
      <w:lvlJc w:val="left"/>
      <w:pPr>
        <w:ind w:left="4380" w:hanging="360"/>
      </w:pPr>
      <w:rPr>
        <w:rFonts w:ascii="Courier New" w:hAnsi="Courier New" w:hint="default"/>
      </w:rPr>
    </w:lvl>
    <w:lvl w:ilvl="5" w:tplc="04050005">
      <w:start w:val="1"/>
      <w:numFmt w:val="bullet"/>
      <w:lvlText w:val=""/>
      <w:lvlJc w:val="left"/>
      <w:pPr>
        <w:ind w:left="5100" w:hanging="360"/>
      </w:pPr>
      <w:rPr>
        <w:rFonts w:ascii="Wingdings" w:hAnsi="Wingdings" w:hint="default"/>
      </w:rPr>
    </w:lvl>
    <w:lvl w:ilvl="6" w:tplc="04050001">
      <w:start w:val="1"/>
      <w:numFmt w:val="bullet"/>
      <w:lvlText w:val=""/>
      <w:lvlJc w:val="left"/>
      <w:pPr>
        <w:ind w:left="5820" w:hanging="360"/>
      </w:pPr>
      <w:rPr>
        <w:rFonts w:ascii="Symbol" w:hAnsi="Symbol" w:hint="default"/>
      </w:rPr>
    </w:lvl>
    <w:lvl w:ilvl="7" w:tplc="04050003">
      <w:start w:val="1"/>
      <w:numFmt w:val="bullet"/>
      <w:lvlText w:val="o"/>
      <w:lvlJc w:val="left"/>
      <w:pPr>
        <w:ind w:left="6540" w:hanging="360"/>
      </w:pPr>
      <w:rPr>
        <w:rFonts w:ascii="Courier New" w:hAnsi="Courier New" w:hint="default"/>
      </w:rPr>
    </w:lvl>
    <w:lvl w:ilvl="8" w:tplc="04050005">
      <w:start w:val="1"/>
      <w:numFmt w:val="bullet"/>
      <w:lvlText w:val=""/>
      <w:lvlJc w:val="left"/>
      <w:pPr>
        <w:ind w:left="7260" w:hanging="360"/>
      </w:pPr>
      <w:rPr>
        <w:rFonts w:ascii="Wingdings" w:hAnsi="Wingdings" w:hint="default"/>
      </w:rPr>
    </w:lvl>
  </w:abstractNum>
  <w:abstractNum w:abstractNumId="36" w15:restartNumberingAfterBreak="0">
    <w:nsid w:val="6EBF5527"/>
    <w:multiLevelType w:val="multilevel"/>
    <w:tmpl w:val="320C77C0"/>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strike w:val="0"/>
        <w:color w:val="auto"/>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7" w15:restartNumberingAfterBreak="0">
    <w:nsid w:val="6F251FCF"/>
    <w:multiLevelType w:val="hybridMultilevel"/>
    <w:tmpl w:val="2E7CD2F2"/>
    <w:lvl w:ilvl="0" w:tplc="9E944060">
      <w:start w:val="1"/>
      <w:numFmt w:val="decimal"/>
      <w:lvlText w:val="%1."/>
      <w:lvlJc w:val="left"/>
      <w:pPr>
        <w:ind w:left="1637" w:hanging="360"/>
      </w:pPr>
      <w:rPr>
        <w:rFonts w:hint="default"/>
      </w:rPr>
    </w:lvl>
    <w:lvl w:ilvl="1" w:tplc="04050019">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8" w15:restartNumberingAfterBreak="0">
    <w:nsid w:val="79015C9A"/>
    <w:multiLevelType w:val="hybridMultilevel"/>
    <w:tmpl w:val="B36CB6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22"/>
  </w:num>
  <w:num w:numId="2">
    <w:abstractNumId w:val="29"/>
  </w:num>
  <w:num w:numId="3">
    <w:abstractNumId w:val="39"/>
  </w:num>
  <w:num w:numId="4">
    <w:abstractNumId w:val="12"/>
  </w:num>
  <w:num w:numId="5">
    <w:abstractNumId w:val="40"/>
  </w:num>
  <w:num w:numId="6">
    <w:abstractNumId w:val="11"/>
  </w:num>
  <w:num w:numId="7">
    <w:abstractNumId w:val="26"/>
  </w:num>
  <w:num w:numId="8">
    <w:abstractNumId w:val="36"/>
  </w:num>
  <w:num w:numId="9">
    <w:abstractNumId w:val="30"/>
  </w:num>
  <w:num w:numId="10">
    <w:abstractNumId w:val="10"/>
  </w:num>
  <w:num w:numId="11">
    <w:abstractNumId w:val="25"/>
  </w:num>
  <w:num w:numId="12">
    <w:abstractNumId w:val="35"/>
  </w:num>
  <w:num w:numId="13">
    <w:abstractNumId w:val="19"/>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31"/>
  </w:num>
  <w:num w:numId="18">
    <w:abstractNumId w:val="34"/>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4"/>
  </w:num>
  <w:num w:numId="22">
    <w:abstractNumId w:val="17"/>
  </w:num>
  <w:num w:numId="23">
    <w:abstractNumId w:val="13"/>
  </w:num>
  <w:num w:numId="24">
    <w:abstractNumId w:val="37"/>
  </w:num>
  <w:num w:numId="25">
    <w:abstractNumId w:val="38"/>
  </w:num>
  <w:num w:numId="26">
    <w:abstractNumId w:val="33"/>
  </w:num>
  <w:num w:numId="27">
    <w:abstractNumId w:val="23"/>
  </w:num>
  <w:num w:numId="28">
    <w:abstractNumId w:val="4"/>
  </w:num>
  <w:num w:numId="29">
    <w:abstractNumId w:val="7"/>
  </w:num>
  <w:num w:numId="30">
    <w:abstractNumId w:val="21"/>
  </w:num>
  <w:num w:numId="31">
    <w:abstractNumId w:val="9"/>
  </w:num>
  <w:num w:numId="32">
    <w:abstractNumId w:val="3"/>
  </w:num>
  <w:num w:numId="33">
    <w:abstractNumId w:val="20"/>
  </w:num>
  <w:num w:numId="34">
    <w:abstractNumId w:val="5"/>
  </w:num>
  <w:num w:numId="35">
    <w:abstractNumId w:val="1"/>
  </w:num>
  <w:num w:numId="36">
    <w:abstractNumId w:val="28"/>
  </w:num>
  <w:num w:numId="37">
    <w:abstractNumId w:val="32"/>
  </w:num>
  <w:num w:numId="38">
    <w:abstractNumId w:val="14"/>
  </w:num>
  <w:num w:numId="39">
    <w:abstractNumId w:val="16"/>
  </w:num>
  <w:num w:numId="40">
    <w:abstractNumId w:val="6"/>
  </w:num>
  <w:num w:numId="41">
    <w:abstractNumId w:val="15"/>
  </w:num>
  <w:num w:numId="42">
    <w:abstractNumId w:val="27"/>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21E"/>
    <w:rsid w:val="00001AE4"/>
    <w:rsid w:val="000037EB"/>
    <w:rsid w:val="00004748"/>
    <w:rsid w:val="000058A4"/>
    <w:rsid w:val="00006EBE"/>
    <w:rsid w:val="00011E81"/>
    <w:rsid w:val="00013A0E"/>
    <w:rsid w:val="00014FD5"/>
    <w:rsid w:val="00015D1E"/>
    <w:rsid w:val="00015F90"/>
    <w:rsid w:val="00016358"/>
    <w:rsid w:val="00017DC4"/>
    <w:rsid w:val="00023C70"/>
    <w:rsid w:val="0002552B"/>
    <w:rsid w:val="00027D94"/>
    <w:rsid w:val="000425CB"/>
    <w:rsid w:val="00046D42"/>
    <w:rsid w:val="00050D34"/>
    <w:rsid w:val="000632C1"/>
    <w:rsid w:val="00064AD1"/>
    <w:rsid w:val="0006548E"/>
    <w:rsid w:val="000667F9"/>
    <w:rsid w:val="000705E2"/>
    <w:rsid w:val="000720E0"/>
    <w:rsid w:val="000727C6"/>
    <w:rsid w:val="00074512"/>
    <w:rsid w:val="00074DB3"/>
    <w:rsid w:val="000902E4"/>
    <w:rsid w:val="00090775"/>
    <w:rsid w:val="0009223A"/>
    <w:rsid w:val="00094452"/>
    <w:rsid w:val="000961ED"/>
    <w:rsid w:val="000A1FBF"/>
    <w:rsid w:val="000A306D"/>
    <w:rsid w:val="000A7646"/>
    <w:rsid w:val="000B2C35"/>
    <w:rsid w:val="000B4A00"/>
    <w:rsid w:val="000C007C"/>
    <w:rsid w:val="000C06CD"/>
    <w:rsid w:val="000C1FC1"/>
    <w:rsid w:val="000C2A83"/>
    <w:rsid w:val="000D08CE"/>
    <w:rsid w:val="000D0F3C"/>
    <w:rsid w:val="000D1684"/>
    <w:rsid w:val="000D3E64"/>
    <w:rsid w:val="000D496D"/>
    <w:rsid w:val="000D5317"/>
    <w:rsid w:val="000D7B15"/>
    <w:rsid w:val="000E0F06"/>
    <w:rsid w:val="000E3970"/>
    <w:rsid w:val="000F2DC3"/>
    <w:rsid w:val="000F531A"/>
    <w:rsid w:val="000F58C9"/>
    <w:rsid w:val="000F5C41"/>
    <w:rsid w:val="00101DEF"/>
    <w:rsid w:val="001042E5"/>
    <w:rsid w:val="00110B1E"/>
    <w:rsid w:val="00111063"/>
    <w:rsid w:val="0011159D"/>
    <w:rsid w:val="001127FD"/>
    <w:rsid w:val="00115071"/>
    <w:rsid w:val="00115C19"/>
    <w:rsid w:val="001207D0"/>
    <w:rsid w:val="00120A04"/>
    <w:rsid w:val="001234E5"/>
    <w:rsid w:val="0012611E"/>
    <w:rsid w:val="00135B6D"/>
    <w:rsid w:val="0014168E"/>
    <w:rsid w:val="00142041"/>
    <w:rsid w:val="00142350"/>
    <w:rsid w:val="0014374C"/>
    <w:rsid w:val="001450CC"/>
    <w:rsid w:val="001508B3"/>
    <w:rsid w:val="00152A18"/>
    <w:rsid w:val="00155BD5"/>
    <w:rsid w:val="00155EA5"/>
    <w:rsid w:val="001577A7"/>
    <w:rsid w:val="00157D1E"/>
    <w:rsid w:val="00160AC7"/>
    <w:rsid w:val="0016452D"/>
    <w:rsid w:val="00165D88"/>
    <w:rsid w:val="0016678D"/>
    <w:rsid w:val="00167D36"/>
    <w:rsid w:val="00174591"/>
    <w:rsid w:val="00180E58"/>
    <w:rsid w:val="00185852"/>
    <w:rsid w:val="001900D9"/>
    <w:rsid w:val="00193623"/>
    <w:rsid w:val="001950C7"/>
    <w:rsid w:val="001A3760"/>
    <w:rsid w:val="001B2100"/>
    <w:rsid w:val="001B3DF2"/>
    <w:rsid w:val="001B413A"/>
    <w:rsid w:val="001C25D1"/>
    <w:rsid w:val="001C2FAF"/>
    <w:rsid w:val="001C3B5F"/>
    <w:rsid w:val="001C6992"/>
    <w:rsid w:val="001C7470"/>
    <w:rsid w:val="001D08AD"/>
    <w:rsid w:val="001D1083"/>
    <w:rsid w:val="001D3BA3"/>
    <w:rsid w:val="001D4A0C"/>
    <w:rsid w:val="001E4DBE"/>
    <w:rsid w:val="001E5D5C"/>
    <w:rsid w:val="001E642D"/>
    <w:rsid w:val="001F1778"/>
    <w:rsid w:val="001F1987"/>
    <w:rsid w:val="001F2D83"/>
    <w:rsid w:val="001F7426"/>
    <w:rsid w:val="00202722"/>
    <w:rsid w:val="00212B43"/>
    <w:rsid w:val="00217097"/>
    <w:rsid w:val="00223CBC"/>
    <w:rsid w:val="0023185D"/>
    <w:rsid w:val="0024111F"/>
    <w:rsid w:val="00244C08"/>
    <w:rsid w:val="00245459"/>
    <w:rsid w:val="00246E95"/>
    <w:rsid w:val="00250AB1"/>
    <w:rsid w:val="00253505"/>
    <w:rsid w:val="00254DBB"/>
    <w:rsid w:val="00255F82"/>
    <w:rsid w:val="00256904"/>
    <w:rsid w:val="00260AEF"/>
    <w:rsid w:val="00261C7B"/>
    <w:rsid w:val="00264099"/>
    <w:rsid w:val="0026657A"/>
    <w:rsid w:val="0026683D"/>
    <w:rsid w:val="00271C32"/>
    <w:rsid w:val="002724F1"/>
    <w:rsid w:val="00273190"/>
    <w:rsid w:val="002801A0"/>
    <w:rsid w:val="00283731"/>
    <w:rsid w:val="00284239"/>
    <w:rsid w:val="002856BB"/>
    <w:rsid w:val="002A60E4"/>
    <w:rsid w:val="002A6A07"/>
    <w:rsid w:val="002A7612"/>
    <w:rsid w:val="002B08D7"/>
    <w:rsid w:val="002B4100"/>
    <w:rsid w:val="002C051C"/>
    <w:rsid w:val="002D474B"/>
    <w:rsid w:val="002D5227"/>
    <w:rsid w:val="002E03BD"/>
    <w:rsid w:val="002F1F17"/>
    <w:rsid w:val="002F315E"/>
    <w:rsid w:val="002F38D4"/>
    <w:rsid w:val="002F438E"/>
    <w:rsid w:val="002F4F84"/>
    <w:rsid w:val="002F6C98"/>
    <w:rsid w:val="002F6DC5"/>
    <w:rsid w:val="00301CD5"/>
    <w:rsid w:val="00301F24"/>
    <w:rsid w:val="00302934"/>
    <w:rsid w:val="003127D0"/>
    <w:rsid w:val="003141E6"/>
    <w:rsid w:val="003267F2"/>
    <w:rsid w:val="00330969"/>
    <w:rsid w:val="00332812"/>
    <w:rsid w:val="00334E89"/>
    <w:rsid w:val="0034104F"/>
    <w:rsid w:val="00341A36"/>
    <w:rsid w:val="0034596D"/>
    <w:rsid w:val="00353474"/>
    <w:rsid w:val="003574A2"/>
    <w:rsid w:val="0035763C"/>
    <w:rsid w:val="00361CE7"/>
    <w:rsid w:val="003624DA"/>
    <w:rsid w:val="0036676D"/>
    <w:rsid w:val="00372499"/>
    <w:rsid w:val="00376D83"/>
    <w:rsid w:val="003778C3"/>
    <w:rsid w:val="00377C8E"/>
    <w:rsid w:val="00381A8C"/>
    <w:rsid w:val="00382A26"/>
    <w:rsid w:val="003834D2"/>
    <w:rsid w:val="003854E1"/>
    <w:rsid w:val="00386049"/>
    <w:rsid w:val="00387438"/>
    <w:rsid w:val="00392200"/>
    <w:rsid w:val="003934A3"/>
    <w:rsid w:val="00394651"/>
    <w:rsid w:val="00394FC4"/>
    <w:rsid w:val="003952A7"/>
    <w:rsid w:val="00396324"/>
    <w:rsid w:val="00397C86"/>
    <w:rsid w:val="003A396E"/>
    <w:rsid w:val="003A3FC4"/>
    <w:rsid w:val="003A5415"/>
    <w:rsid w:val="003B4080"/>
    <w:rsid w:val="003C27FE"/>
    <w:rsid w:val="003C2ADA"/>
    <w:rsid w:val="003C4B54"/>
    <w:rsid w:val="003C78D4"/>
    <w:rsid w:val="003D01B2"/>
    <w:rsid w:val="003D126F"/>
    <w:rsid w:val="003D5037"/>
    <w:rsid w:val="003D5B4F"/>
    <w:rsid w:val="003E4FBF"/>
    <w:rsid w:val="003E5CC2"/>
    <w:rsid w:val="003E694B"/>
    <w:rsid w:val="003F2946"/>
    <w:rsid w:val="003F6545"/>
    <w:rsid w:val="00400FED"/>
    <w:rsid w:val="00405535"/>
    <w:rsid w:val="004075E5"/>
    <w:rsid w:val="00410039"/>
    <w:rsid w:val="00421728"/>
    <w:rsid w:val="004219D7"/>
    <w:rsid w:val="004229B1"/>
    <w:rsid w:val="00436206"/>
    <w:rsid w:val="0043752F"/>
    <w:rsid w:val="00440369"/>
    <w:rsid w:val="0044194A"/>
    <w:rsid w:val="00441DC4"/>
    <w:rsid w:val="004425A8"/>
    <w:rsid w:val="004467C8"/>
    <w:rsid w:val="00447AC7"/>
    <w:rsid w:val="004502E4"/>
    <w:rsid w:val="00451A99"/>
    <w:rsid w:val="00462C18"/>
    <w:rsid w:val="00464F2A"/>
    <w:rsid w:val="0046728F"/>
    <w:rsid w:val="00472796"/>
    <w:rsid w:val="004731E3"/>
    <w:rsid w:val="0048158F"/>
    <w:rsid w:val="00482B7F"/>
    <w:rsid w:val="0048503E"/>
    <w:rsid w:val="004851AB"/>
    <w:rsid w:val="00491DBF"/>
    <w:rsid w:val="004A1082"/>
    <w:rsid w:val="004A2952"/>
    <w:rsid w:val="004A29E9"/>
    <w:rsid w:val="004A4D52"/>
    <w:rsid w:val="004A5501"/>
    <w:rsid w:val="004B097C"/>
    <w:rsid w:val="004B3069"/>
    <w:rsid w:val="004B4DFA"/>
    <w:rsid w:val="004B6647"/>
    <w:rsid w:val="004C01DC"/>
    <w:rsid w:val="004C02DA"/>
    <w:rsid w:val="004C63B3"/>
    <w:rsid w:val="004D47A8"/>
    <w:rsid w:val="004D6243"/>
    <w:rsid w:val="004E1960"/>
    <w:rsid w:val="004E2E04"/>
    <w:rsid w:val="004E3FED"/>
    <w:rsid w:val="005027B7"/>
    <w:rsid w:val="00506BB9"/>
    <w:rsid w:val="00506D35"/>
    <w:rsid w:val="00510460"/>
    <w:rsid w:val="00515D35"/>
    <w:rsid w:val="00516144"/>
    <w:rsid w:val="0052046F"/>
    <w:rsid w:val="00527084"/>
    <w:rsid w:val="00527190"/>
    <w:rsid w:val="00531504"/>
    <w:rsid w:val="00533CFB"/>
    <w:rsid w:val="00534F77"/>
    <w:rsid w:val="00543609"/>
    <w:rsid w:val="005443AA"/>
    <w:rsid w:val="0054499E"/>
    <w:rsid w:val="00546660"/>
    <w:rsid w:val="0055163C"/>
    <w:rsid w:val="00557D66"/>
    <w:rsid w:val="005669D1"/>
    <w:rsid w:val="0056790C"/>
    <w:rsid w:val="00567DC7"/>
    <w:rsid w:val="00570093"/>
    <w:rsid w:val="00570F56"/>
    <w:rsid w:val="0058009E"/>
    <w:rsid w:val="00581A9A"/>
    <w:rsid w:val="00581B83"/>
    <w:rsid w:val="005852FB"/>
    <w:rsid w:val="00590134"/>
    <w:rsid w:val="00590A51"/>
    <w:rsid w:val="0059118A"/>
    <w:rsid w:val="005932E5"/>
    <w:rsid w:val="00593677"/>
    <w:rsid w:val="00595DE2"/>
    <w:rsid w:val="00596A92"/>
    <w:rsid w:val="005970B0"/>
    <w:rsid w:val="005A0695"/>
    <w:rsid w:val="005A132F"/>
    <w:rsid w:val="005A1956"/>
    <w:rsid w:val="005A26F3"/>
    <w:rsid w:val="005A69C9"/>
    <w:rsid w:val="005B1FFA"/>
    <w:rsid w:val="005C44C1"/>
    <w:rsid w:val="005C5BDF"/>
    <w:rsid w:val="005C7574"/>
    <w:rsid w:val="005D45C3"/>
    <w:rsid w:val="005D68A1"/>
    <w:rsid w:val="005E0C3A"/>
    <w:rsid w:val="005E2D7F"/>
    <w:rsid w:val="005E5F23"/>
    <w:rsid w:val="005E7339"/>
    <w:rsid w:val="005E7CB7"/>
    <w:rsid w:val="005F7991"/>
    <w:rsid w:val="00601751"/>
    <w:rsid w:val="00606111"/>
    <w:rsid w:val="00606B97"/>
    <w:rsid w:val="0060734E"/>
    <w:rsid w:val="00607FD1"/>
    <w:rsid w:val="00613CCB"/>
    <w:rsid w:val="0062032F"/>
    <w:rsid w:val="0062334E"/>
    <w:rsid w:val="00623929"/>
    <w:rsid w:val="00623BE6"/>
    <w:rsid w:val="006242A1"/>
    <w:rsid w:val="00630434"/>
    <w:rsid w:val="00631D5C"/>
    <w:rsid w:val="00641EC1"/>
    <w:rsid w:val="006502F0"/>
    <w:rsid w:val="006526F7"/>
    <w:rsid w:val="00653EF3"/>
    <w:rsid w:val="00656570"/>
    <w:rsid w:val="00670C14"/>
    <w:rsid w:val="006818CC"/>
    <w:rsid w:val="006900C4"/>
    <w:rsid w:val="00693EEC"/>
    <w:rsid w:val="0069682B"/>
    <w:rsid w:val="006A0758"/>
    <w:rsid w:val="006A0C9B"/>
    <w:rsid w:val="006A26FF"/>
    <w:rsid w:val="006A38C3"/>
    <w:rsid w:val="006A6BCA"/>
    <w:rsid w:val="006B04AC"/>
    <w:rsid w:val="006B07A9"/>
    <w:rsid w:val="006B0AB2"/>
    <w:rsid w:val="006B2123"/>
    <w:rsid w:val="006B2315"/>
    <w:rsid w:val="006C1F6D"/>
    <w:rsid w:val="006D0CFF"/>
    <w:rsid w:val="006D1FB0"/>
    <w:rsid w:val="006D687F"/>
    <w:rsid w:val="006E65F4"/>
    <w:rsid w:val="006E7BC2"/>
    <w:rsid w:val="006E7CD2"/>
    <w:rsid w:val="006F0C3E"/>
    <w:rsid w:val="006F272A"/>
    <w:rsid w:val="006F42DB"/>
    <w:rsid w:val="006F597A"/>
    <w:rsid w:val="006F6F91"/>
    <w:rsid w:val="00702961"/>
    <w:rsid w:val="00703E77"/>
    <w:rsid w:val="0071698D"/>
    <w:rsid w:val="00717D8B"/>
    <w:rsid w:val="00720D06"/>
    <w:rsid w:val="00720FEB"/>
    <w:rsid w:val="007276DE"/>
    <w:rsid w:val="00732CB7"/>
    <w:rsid w:val="00745CB8"/>
    <w:rsid w:val="0074615F"/>
    <w:rsid w:val="007468A0"/>
    <w:rsid w:val="00756BAC"/>
    <w:rsid w:val="00772B44"/>
    <w:rsid w:val="00776E4E"/>
    <w:rsid w:val="0078186C"/>
    <w:rsid w:val="00782A20"/>
    <w:rsid w:val="00783364"/>
    <w:rsid w:val="00787D75"/>
    <w:rsid w:val="007929D9"/>
    <w:rsid w:val="007A152C"/>
    <w:rsid w:val="007A2928"/>
    <w:rsid w:val="007A5384"/>
    <w:rsid w:val="007A62D0"/>
    <w:rsid w:val="007A7AFA"/>
    <w:rsid w:val="007A7E2C"/>
    <w:rsid w:val="007B5AC4"/>
    <w:rsid w:val="007C112F"/>
    <w:rsid w:val="007C12AF"/>
    <w:rsid w:val="007C6F79"/>
    <w:rsid w:val="007D062F"/>
    <w:rsid w:val="007D270A"/>
    <w:rsid w:val="007D5203"/>
    <w:rsid w:val="007D7ECA"/>
    <w:rsid w:val="007E339F"/>
    <w:rsid w:val="007E3499"/>
    <w:rsid w:val="007E7BAE"/>
    <w:rsid w:val="007F0EB6"/>
    <w:rsid w:val="007F3627"/>
    <w:rsid w:val="007F433F"/>
    <w:rsid w:val="008029AC"/>
    <w:rsid w:val="00802DDE"/>
    <w:rsid w:val="008030E7"/>
    <w:rsid w:val="00804F29"/>
    <w:rsid w:val="00806E49"/>
    <w:rsid w:val="00807EC4"/>
    <w:rsid w:val="00813BC9"/>
    <w:rsid w:val="008173DD"/>
    <w:rsid w:val="008244A4"/>
    <w:rsid w:val="00825AA1"/>
    <w:rsid w:val="00827DB7"/>
    <w:rsid w:val="00832193"/>
    <w:rsid w:val="00832D5B"/>
    <w:rsid w:val="00832D88"/>
    <w:rsid w:val="008420C2"/>
    <w:rsid w:val="00844139"/>
    <w:rsid w:val="00844C71"/>
    <w:rsid w:val="00844CD1"/>
    <w:rsid w:val="00846049"/>
    <w:rsid w:val="00851651"/>
    <w:rsid w:val="008529E3"/>
    <w:rsid w:val="00857D6C"/>
    <w:rsid w:val="00860F1F"/>
    <w:rsid w:val="0086193D"/>
    <w:rsid w:val="008622E0"/>
    <w:rsid w:val="00862E79"/>
    <w:rsid w:val="008658B9"/>
    <w:rsid w:val="008713FB"/>
    <w:rsid w:val="00873B0A"/>
    <w:rsid w:val="00874556"/>
    <w:rsid w:val="00874D7A"/>
    <w:rsid w:val="00874F74"/>
    <w:rsid w:val="008774F9"/>
    <w:rsid w:val="00882ACC"/>
    <w:rsid w:val="00882CF6"/>
    <w:rsid w:val="00885D14"/>
    <w:rsid w:val="008910BF"/>
    <w:rsid w:val="00892E8B"/>
    <w:rsid w:val="008A121E"/>
    <w:rsid w:val="008B0241"/>
    <w:rsid w:val="008B1328"/>
    <w:rsid w:val="008B1C5D"/>
    <w:rsid w:val="008B5B69"/>
    <w:rsid w:val="008C1220"/>
    <w:rsid w:val="008C3B17"/>
    <w:rsid w:val="008C76C2"/>
    <w:rsid w:val="008D705D"/>
    <w:rsid w:val="008E0261"/>
    <w:rsid w:val="008E0686"/>
    <w:rsid w:val="008E3767"/>
    <w:rsid w:val="008E3A75"/>
    <w:rsid w:val="008E6F50"/>
    <w:rsid w:val="008F4466"/>
    <w:rsid w:val="008F472E"/>
    <w:rsid w:val="008F5B08"/>
    <w:rsid w:val="0090094A"/>
    <w:rsid w:val="009010AA"/>
    <w:rsid w:val="00910709"/>
    <w:rsid w:val="009110FE"/>
    <w:rsid w:val="00912ECF"/>
    <w:rsid w:val="009136AA"/>
    <w:rsid w:val="00913D48"/>
    <w:rsid w:val="00916DAF"/>
    <w:rsid w:val="00917BED"/>
    <w:rsid w:val="00921ECE"/>
    <w:rsid w:val="0092547E"/>
    <w:rsid w:val="00925E9B"/>
    <w:rsid w:val="00925F14"/>
    <w:rsid w:val="00926556"/>
    <w:rsid w:val="00926DBA"/>
    <w:rsid w:val="00927014"/>
    <w:rsid w:val="00932BD4"/>
    <w:rsid w:val="0093349B"/>
    <w:rsid w:val="0093758C"/>
    <w:rsid w:val="00943DA3"/>
    <w:rsid w:val="00950EF7"/>
    <w:rsid w:val="00952ACA"/>
    <w:rsid w:val="00961A15"/>
    <w:rsid w:val="0096519D"/>
    <w:rsid w:val="00967218"/>
    <w:rsid w:val="00971CCE"/>
    <w:rsid w:val="00974759"/>
    <w:rsid w:val="00980930"/>
    <w:rsid w:val="00983249"/>
    <w:rsid w:val="009904A5"/>
    <w:rsid w:val="00992DA6"/>
    <w:rsid w:val="00993300"/>
    <w:rsid w:val="00993C8A"/>
    <w:rsid w:val="00994DBD"/>
    <w:rsid w:val="00995D9E"/>
    <w:rsid w:val="009A54E6"/>
    <w:rsid w:val="009A5606"/>
    <w:rsid w:val="009B5878"/>
    <w:rsid w:val="009B712E"/>
    <w:rsid w:val="009C19B4"/>
    <w:rsid w:val="009C1CC4"/>
    <w:rsid w:val="009D0566"/>
    <w:rsid w:val="009D3FE6"/>
    <w:rsid w:val="009D4A73"/>
    <w:rsid w:val="009D5A38"/>
    <w:rsid w:val="009D5F00"/>
    <w:rsid w:val="009D78A3"/>
    <w:rsid w:val="009E0EB1"/>
    <w:rsid w:val="009E144B"/>
    <w:rsid w:val="009E3B74"/>
    <w:rsid w:val="009E43ED"/>
    <w:rsid w:val="009E48D3"/>
    <w:rsid w:val="009E7501"/>
    <w:rsid w:val="009F4687"/>
    <w:rsid w:val="00A0683A"/>
    <w:rsid w:val="00A1056D"/>
    <w:rsid w:val="00A11239"/>
    <w:rsid w:val="00A12623"/>
    <w:rsid w:val="00A27EBD"/>
    <w:rsid w:val="00A31F3A"/>
    <w:rsid w:val="00A33369"/>
    <w:rsid w:val="00A33D14"/>
    <w:rsid w:val="00A340AD"/>
    <w:rsid w:val="00A36789"/>
    <w:rsid w:val="00A46019"/>
    <w:rsid w:val="00A46FD9"/>
    <w:rsid w:val="00A47855"/>
    <w:rsid w:val="00A47C74"/>
    <w:rsid w:val="00A52520"/>
    <w:rsid w:val="00A5766B"/>
    <w:rsid w:val="00A63411"/>
    <w:rsid w:val="00A64DA6"/>
    <w:rsid w:val="00A673A7"/>
    <w:rsid w:val="00A74583"/>
    <w:rsid w:val="00A755FE"/>
    <w:rsid w:val="00A756C7"/>
    <w:rsid w:val="00A82171"/>
    <w:rsid w:val="00A84FC8"/>
    <w:rsid w:val="00A850C8"/>
    <w:rsid w:val="00A85B3E"/>
    <w:rsid w:val="00A871DB"/>
    <w:rsid w:val="00A87345"/>
    <w:rsid w:val="00A92039"/>
    <w:rsid w:val="00AA7F0D"/>
    <w:rsid w:val="00AB35B7"/>
    <w:rsid w:val="00AB35C8"/>
    <w:rsid w:val="00AB624C"/>
    <w:rsid w:val="00AC05D1"/>
    <w:rsid w:val="00AC6556"/>
    <w:rsid w:val="00AD1719"/>
    <w:rsid w:val="00AD35EE"/>
    <w:rsid w:val="00AD3C24"/>
    <w:rsid w:val="00AD41B7"/>
    <w:rsid w:val="00AD6593"/>
    <w:rsid w:val="00AD7D71"/>
    <w:rsid w:val="00AE0038"/>
    <w:rsid w:val="00AE18EB"/>
    <w:rsid w:val="00AE5524"/>
    <w:rsid w:val="00AF2866"/>
    <w:rsid w:val="00AF69AF"/>
    <w:rsid w:val="00AF757E"/>
    <w:rsid w:val="00B0533E"/>
    <w:rsid w:val="00B055F4"/>
    <w:rsid w:val="00B05984"/>
    <w:rsid w:val="00B07151"/>
    <w:rsid w:val="00B12229"/>
    <w:rsid w:val="00B16F8A"/>
    <w:rsid w:val="00B20714"/>
    <w:rsid w:val="00B22F06"/>
    <w:rsid w:val="00B260CD"/>
    <w:rsid w:val="00B31BF6"/>
    <w:rsid w:val="00B321F2"/>
    <w:rsid w:val="00B3490D"/>
    <w:rsid w:val="00B34C7F"/>
    <w:rsid w:val="00B36717"/>
    <w:rsid w:val="00B47362"/>
    <w:rsid w:val="00B52A6C"/>
    <w:rsid w:val="00B53431"/>
    <w:rsid w:val="00B61496"/>
    <w:rsid w:val="00B642A4"/>
    <w:rsid w:val="00B64933"/>
    <w:rsid w:val="00B653A6"/>
    <w:rsid w:val="00B72EDF"/>
    <w:rsid w:val="00B74C2B"/>
    <w:rsid w:val="00B771B2"/>
    <w:rsid w:val="00B838C7"/>
    <w:rsid w:val="00B8448B"/>
    <w:rsid w:val="00B9069A"/>
    <w:rsid w:val="00B90B9D"/>
    <w:rsid w:val="00B92E34"/>
    <w:rsid w:val="00B9396B"/>
    <w:rsid w:val="00B93CC7"/>
    <w:rsid w:val="00BA1D16"/>
    <w:rsid w:val="00BA638F"/>
    <w:rsid w:val="00BA66E8"/>
    <w:rsid w:val="00BB31B6"/>
    <w:rsid w:val="00BB541C"/>
    <w:rsid w:val="00BB5AF8"/>
    <w:rsid w:val="00BB62C7"/>
    <w:rsid w:val="00BC0E33"/>
    <w:rsid w:val="00BC105F"/>
    <w:rsid w:val="00BC1550"/>
    <w:rsid w:val="00BC1EF9"/>
    <w:rsid w:val="00BC1FE4"/>
    <w:rsid w:val="00BC3612"/>
    <w:rsid w:val="00BC4B47"/>
    <w:rsid w:val="00BC52E3"/>
    <w:rsid w:val="00BD2127"/>
    <w:rsid w:val="00BD536D"/>
    <w:rsid w:val="00BD67BF"/>
    <w:rsid w:val="00BE6A8F"/>
    <w:rsid w:val="00BF1464"/>
    <w:rsid w:val="00BF34A7"/>
    <w:rsid w:val="00BF4854"/>
    <w:rsid w:val="00C04AFC"/>
    <w:rsid w:val="00C06841"/>
    <w:rsid w:val="00C11C88"/>
    <w:rsid w:val="00C21300"/>
    <w:rsid w:val="00C25C4D"/>
    <w:rsid w:val="00C33EFD"/>
    <w:rsid w:val="00C343F1"/>
    <w:rsid w:val="00C35155"/>
    <w:rsid w:val="00C373C4"/>
    <w:rsid w:val="00C3798D"/>
    <w:rsid w:val="00C410A1"/>
    <w:rsid w:val="00C420F0"/>
    <w:rsid w:val="00C428BE"/>
    <w:rsid w:val="00C44069"/>
    <w:rsid w:val="00C527CB"/>
    <w:rsid w:val="00C547D8"/>
    <w:rsid w:val="00C54C00"/>
    <w:rsid w:val="00C57B3D"/>
    <w:rsid w:val="00C63D70"/>
    <w:rsid w:val="00C64FF1"/>
    <w:rsid w:val="00C758EB"/>
    <w:rsid w:val="00C86E67"/>
    <w:rsid w:val="00C907A8"/>
    <w:rsid w:val="00C90AB0"/>
    <w:rsid w:val="00C94482"/>
    <w:rsid w:val="00C946BF"/>
    <w:rsid w:val="00CA0219"/>
    <w:rsid w:val="00CA04D7"/>
    <w:rsid w:val="00CA3F43"/>
    <w:rsid w:val="00CA5AEB"/>
    <w:rsid w:val="00CB0B19"/>
    <w:rsid w:val="00CB5347"/>
    <w:rsid w:val="00CB55B3"/>
    <w:rsid w:val="00CB5B3A"/>
    <w:rsid w:val="00CB70C0"/>
    <w:rsid w:val="00CB7768"/>
    <w:rsid w:val="00CB7965"/>
    <w:rsid w:val="00CC003F"/>
    <w:rsid w:val="00CC3E7F"/>
    <w:rsid w:val="00CC5B88"/>
    <w:rsid w:val="00CC6A5E"/>
    <w:rsid w:val="00CD17EE"/>
    <w:rsid w:val="00CD3855"/>
    <w:rsid w:val="00CD4582"/>
    <w:rsid w:val="00CD5A59"/>
    <w:rsid w:val="00CD6176"/>
    <w:rsid w:val="00CE234A"/>
    <w:rsid w:val="00CE23F6"/>
    <w:rsid w:val="00CE3355"/>
    <w:rsid w:val="00CE602A"/>
    <w:rsid w:val="00CE7EB2"/>
    <w:rsid w:val="00CF0267"/>
    <w:rsid w:val="00CF16EE"/>
    <w:rsid w:val="00CF46B6"/>
    <w:rsid w:val="00CF5728"/>
    <w:rsid w:val="00CF5D28"/>
    <w:rsid w:val="00CF5E3E"/>
    <w:rsid w:val="00CF66CE"/>
    <w:rsid w:val="00CF7E05"/>
    <w:rsid w:val="00D00B98"/>
    <w:rsid w:val="00D03333"/>
    <w:rsid w:val="00D04C7F"/>
    <w:rsid w:val="00D10AD1"/>
    <w:rsid w:val="00D138B0"/>
    <w:rsid w:val="00D2302A"/>
    <w:rsid w:val="00D331CB"/>
    <w:rsid w:val="00D334AA"/>
    <w:rsid w:val="00D37F1C"/>
    <w:rsid w:val="00D42B53"/>
    <w:rsid w:val="00D468A5"/>
    <w:rsid w:val="00D50F32"/>
    <w:rsid w:val="00D52336"/>
    <w:rsid w:val="00D55E23"/>
    <w:rsid w:val="00D5601B"/>
    <w:rsid w:val="00D572A4"/>
    <w:rsid w:val="00D62F48"/>
    <w:rsid w:val="00D63115"/>
    <w:rsid w:val="00D6400C"/>
    <w:rsid w:val="00D64933"/>
    <w:rsid w:val="00D6699D"/>
    <w:rsid w:val="00D71612"/>
    <w:rsid w:val="00D72435"/>
    <w:rsid w:val="00D743C3"/>
    <w:rsid w:val="00D76147"/>
    <w:rsid w:val="00D7630B"/>
    <w:rsid w:val="00D76538"/>
    <w:rsid w:val="00D773B7"/>
    <w:rsid w:val="00D77936"/>
    <w:rsid w:val="00D819BA"/>
    <w:rsid w:val="00D83DF3"/>
    <w:rsid w:val="00D85A12"/>
    <w:rsid w:val="00D8618F"/>
    <w:rsid w:val="00D863ED"/>
    <w:rsid w:val="00D9613E"/>
    <w:rsid w:val="00DA4F7E"/>
    <w:rsid w:val="00DB4146"/>
    <w:rsid w:val="00DB6EF1"/>
    <w:rsid w:val="00DC080D"/>
    <w:rsid w:val="00DC45B7"/>
    <w:rsid w:val="00DC53D9"/>
    <w:rsid w:val="00DC5865"/>
    <w:rsid w:val="00DC5F6A"/>
    <w:rsid w:val="00DD0813"/>
    <w:rsid w:val="00DD0FCA"/>
    <w:rsid w:val="00DD17F5"/>
    <w:rsid w:val="00DD19B2"/>
    <w:rsid w:val="00DD1A07"/>
    <w:rsid w:val="00DD21B2"/>
    <w:rsid w:val="00DD476C"/>
    <w:rsid w:val="00DF2C74"/>
    <w:rsid w:val="00DF5E29"/>
    <w:rsid w:val="00DF7324"/>
    <w:rsid w:val="00E00B57"/>
    <w:rsid w:val="00E02F53"/>
    <w:rsid w:val="00E02FDF"/>
    <w:rsid w:val="00E04A35"/>
    <w:rsid w:val="00E10E59"/>
    <w:rsid w:val="00E11CD5"/>
    <w:rsid w:val="00E13EAC"/>
    <w:rsid w:val="00E211A2"/>
    <w:rsid w:val="00E21397"/>
    <w:rsid w:val="00E30437"/>
    <w:rsid w:val="00E304AA"/>
    <w:rsid w:val="00E319DE"/>
    <w:rsid w:val="00E3548A"/>
    <w:rsid w:val="00E36E2D"/>
    <w:rsid w:val="00E37257"/>
    <w:rsid w:val="00E405DF"/>
    <w:rsid w:val="00E41162"/>
    <w:rsid w:val="00E4126D"/>
    <w:rsid w:val="00E4477D"/>
    <w:rsid w:val="00E4572D"/>
    <w:rsid w:val="00E518C5"/>
    <w:rsid w:val="00E51FBF"/>
    <w:rsid w:val="00E543FB"/>
    <w:rsid w:val="00E54ACB"/>
    <w:rsid w:val="00E54B50"/>
    <w:rsid w:val="00E56015"/>
    <w:rsid w:val="00E641EE"/>
    <w:rsid w:val="00E665DF"/>
    <w:rsid w:val="00E673DD"/>
    <w:rsid w:val="00E67484"/>
    <w:rsid w:val="00E709D3"/>
    <w:rsid w:val="00E8020F"/>
    <w:rsid w:val="00E8422F"/>
    <w:rsid w:val="00E8780E"/>
    <w:rsid w:val="00E96CD0"/>
    <w:rsid w:val="00E976E1"/>
    <w:rsid w:val="00EA18EA"/>
    <w:rsid w:val="00EA5505"/>
    <w:rsid w:val="00EA7A9F"/>
    <w:rsid w:val="00EB049B"/>
    <w:rsid w:val="00EC4921"/>
    <w:rsid w:val="00EC6CA5"/>
    <w:rsid w:val="00EC73CC"/>
    <w:rsid w:val="00ED10C7"/>
    <w:rsid w:val="00ED1E26"/>
    <w:rsid w:val="00ED2DE5"/>
    <w:rsid w:val="00ED4519"/>
    <w:rsid w:val="00ED5472"/>
    <w:rsid w:val="00EE24B3"/>
    <w:rsid w:val="00EE2FC9"/>
    <w:rsid w:val="00EE36F1"/>
    <w:rsid w:val="00EF0AC6"/>
    <w:rsid w:val="00EF0FDD"/>
    <w:rsid w:val="00EF3E40"/>
    <w:rsid w:val="00EF51EB"/>
    <w:rsid w:val="00EF61EF"/>
    <w:rsid w:val="00F0420B"/>
    <w:rsid w:val="00F20CE1"/>
    <w:rsid w:val="00F21982"/>
    <w:rsid w:val="00F23615"/>
    <w:rsid w:val="00F27085"/>
    <w:rsid w:val="00F329F3"/>
    <w:rsid w:val="00F33EA0"/>
    <w:rsid w:val="00F34755"/>
    <w:rsid w:val="00F40CB0"/>
    <w:rsid w:val="00F41C62"/>
    <w:rsid w:val="00F43C7F"/>
    <w:rsid w:val="00F4585A"/>
    <w:rsid w:val="00F50CD6"/>
    <w:rsid w:val="00F50D63"/>
    <w:rsid w:val="00F50F3E"/>
    <w:rsid w:val="00F544AD"/>
    <w:rsid w:val="00F568A9"/>
    <w:rsid w:val="00F755DC"/>
    <w:rsid w:val="00F77E02"/>
    <w:rsid w:val="00F810A9"/>
    <w:rsid w:val="00F847B3"/>
    <w:rsid w:val="00F8490A"/>
    <w:rsid w:val="00F861CD"/>
    <w:rsid w:val="00F9452D"/>
    <w:rsid w:val="00F946AD"/>
    <w:rsid w:val="00F9648A"/>
    <w:rsid w:val="00FA53C3"/>
    <w:rsid w:val="00FA7B4D"/>
    <w:rsid w:val="00FB3AA7"/>
    <w:rsid w:val="00FB50CE"/>
    <w:rsid w:val="00FB61FC"/>
    <w:rsid w:val="00FB65A3"/>
    <w:rsid w:val="00FB71E2"/>
    <w:rsid w:val="00FC191B"/>
    <w:rsid w:val="00FC1CA2"/>
    <w:rsid w:val="00FC7227"/>
    <w:rsid w:val="00FC7F0F"/>
    <w:rsid w:val="00FF2A28"/>
    <w:rsid w:val="00FF3218"/>
    <w:rsid w:val="00FF5A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0D7F4F44"/>
  <w15:docId w15:val="{1E78AC0D-EA5F-4434-A761-80865567A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Calibri" w:hAnsi="Verdana" w:cs="Times New Roman"/>
        <w:lang w:val="cs-CZ" w:eastAsia="cs-CZ"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D0566"/>
    <w:pPr>
      <w:spacing w:before="60" w:after="120"/>
    </w:pPr>
    <w:rPr>
      <w:rFonts w:ascii="Calibri" w:hAnsi="Calibri"/>
      <w:sz w:val="24"/>
      <w:szCs w:val="24"/>
    </w:rPr>
  </w:style>
  <w:style w:type="paragraph" w:styleId="Nadpis1">
    <w:name w:val="heading 1"/>
    <w:basedOn w:val="Normln"/>
    <w:next w:val="Normln"/>
    <w:link w:val="Nadpis1Char"/>
    <w:qFormat/>
    <w:rsid w:val="00807EC4"/>
    <w:pPr>
      <w:keepNext/>
      <w:keepLines/>
      <w:spacing w:before="480" w:line="276" w:lineRule="auto"/>
      <w:outlineLvl w:val="0"/>
    </w:pPr>
    <w:rPr>
      <w:rFonts w:ascii="Cambria" w:eastAsia="Times New Roman" w:hAnsi="Cambria"/>
      <w:b/>
      <w:color w:val="365F91"/>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07EC4"/>
    <w:rPr>
      <w:rFonts w:ascii="Cambria" w:hAnsi="Cambria"/>
      <w:b/>
      <w:color w:val="365F91"/>
      <w:sz w:val="28"/>
    </w:rPr>
  </w:style>
  <w:style w:type="paragraph" w:styleId="Textbubliny">
    <w:name w:val="Balloon Text"/>
    <w:basedOn w:val="Normln"/>
    <w:link w:val="TextbublinyChar"/>
    <w:semiHidden/>
    <w:rsid w:val="005A0695"/>
    <w:rPr>
      <w:rFonts w:ascii="Tahoma" w:eastAsia="Times New Roman" w:hAnsi="Tahoma"/>
      <w:sz w:val="16"/>
      <w:szCs w:val="20"/>
    </w:rPr>
  </w:style>
  <w:style w:type="character" w:customStyle="1" w:styleId="TextbublinyChar">
    <w:name w:val="Text bubliny Char"/>
    <w:link w:val="Textbubliny"/>
    <w:semiHidden/>
    <w:locked/>
    <w:rsid w:val="005A0695"/>
    <w:rPr>
      <w:rFonts w:ascii="Tahoma" w:hAnsi="Tahoma"/>
      <w:sz w:val="16"/>
    </w:rPr>
  </w:style>
  <w:style w:type="character" w:styleId="Hypertextovodkaz">
    <w:name w:val="Hyperlink"/>
    <w:semiHidden/>
    <w:rsid w:val="008A121E"/>
    <w:rPr>
      <w:color w:val="0000FF"/>
      <w:u w:val="single"/>
    </w:rPr>
  </w:style>
  <w:style w:type="paragraph" w:styleId="Zpat">
    <w:name w:val="footer"/>
    <w:basedOn w:val="Normln"/>
    <w:link w:val="ZpatChar"/>
    <w:semiHidden/>
    <w:rsid w:val="008A121E"/>
    <w:pPr>
      <w:tabs>
        <w:tab w:val="center" w:pos="4536"/>
        <w:tab w:val="right" w:pos="9072"/>
      </w:tabs>
    </w:pPr>
    <w:rPr>
      <w:rFonts w:ascii="Times New Roman" w:eastAsia="Times New Roman" w:hAnsi="Times New Roman"/>
      <w:szCs w:val="20"/>
    </w:rPr>
  </w:style>
  <w:style w:type="character" w:customStyle="1" w:styleId="ZpatChar">
    <w:name w:val="Zápatí Char"/>
    <w:link w:val="Zpat"/>
    <w:semiHidden/>
    <w:locked/>
    <w:rsid w:val="008A121E"/>
    <w:rPr>
      <w:rFonts w:ascii="Times New Roman" w:hAnsi="Times New Roman"/>
      <w:sz w:val="24"/>
      <w:lang w:val="x-none" w:eastAsia="cs-CZ"/>
    </w:rPr>
  </w:style>
  <w:style w:type="character" w:styleId="slostrnky">
    <w:name w:val="page number"/>
    <w:basedOn w:val="Standardnpsmoodstavce"/>
    <w:semiHidden/>
    <w:rsid w:val="008A121E"/>
  </w:style>
  <w:style w:type="paragraph" w:styleId="Zhlav">
    <w:name w:val="header"/>
    <w:basedOn w:val="Normln"/>
    <w:link w:val="ZhlavChar"/>
    <w:semiHidden/>
    <w:rsid w:val="008A121E"/>
    <w:pPr>
      <w:tabs>
        <w:tab w:val="center" w:pos="4536"/>
        <w:tab w:val="right" w:pos="9072"/>
      </w:tabs>
    </w:pPr>
    <w:rPr>
      <w:rFonts w:ascii="Times New Roman" w:eastAsia="Times New Roman" w:hAnsi="Times New Roman"/>
      <w:szCs w:val="20"/>
    </w:rPr>
  </w:style>
  <w:style w:type="character" w:customStyle="1" w:styleId="ZhlavChar">
    <w:name w:val="Záhlaví Char"/>
    <w:link w:val="Zhlav"/>
    <w:semiHidden/>
    <w:locked/>
    <w:rsid w:val="008A121E"/>
    <w:rPr>
      <w:rFonts w:ascii="Times New Roman" w:hAnsi="Times New Roman"/>
      <w:sz w:val="24"/>
      <w:lang w:val="x-none" w:eastAsia="cs-CZ"/>
    </w:rPr>
  </w:style>
  <w:style w:type="paragraph" w:styleId="Textkomente">
    <w:name w:val="annotation text"/>
    <w:basedOn w:val="Normln"/>
    <w:link w:val="TextkomenteChar"/>
    <w:semiHidden/>
    <w:rsid w:val="008A121E"/>
    <w:rPr>
      <w:rFonts w:ascii="Times New Roman" w:eastAsia="Times New Roman" w:hAnsi="Times New Roman"/>
      <w:sz w:val="20"/>
      <w:szCs w:val="20"/>
    </w:rPr>
  </w:style>
  <w:style w:type="character" w:customStyle="1" w:styleId="TextkomenteChar">
    <w:name w:val="Text komentáře Char"/>
    <w:link w:val="Textkomente"/>
    <w:semiHidden/>
    <w:locked/>
    <w:rsid w:val="008A121E"/>
    <w:rPr>
      <w:rFonts w:ascii="Times New Roman" w:hAnsi="Times New Roman"/>
      <w:lang w:val="x-none" w:eastAsia="cs-CZ"/>
    </w:rPr>
  </w:style>
  <w:style w:type="paragraph" w:styleId="Zkladntext2">
    <w:name w:val="Body Text 2"/>
    <w:basedOn w:val="Normln"/>
    <w:link w:val="Zkladntext2Char"/>
    <w:semiHidden/>
    <w:rsid w:val="008A121E"/>
    <w:pPr>
      <w:jc w:val="both"/>
    </w:pPr>
    <w:rPr>
      <w:rFonts w:ascii="Verdana" w:hAnsi="Verdana"/>
      <w:szCs w:val="20"/>
    </w:rPr>
  </w:style>
  <w:style w:type="character" w:customStyle="1" w:styleId="Zkladntext2Char">
    <w:name w:val="Základní text 2 Char"/>
    <w:link w:val="Zkladntext2"/>
    <w:semiHidden/>
    <w:locked/>
    <w:rsid w:val="008A121E"/>
    <w:rPr>
      <w:rFonts w:eastAsia="Times New Roman"/>
      <w:sz w:val="24"/>
      <w:lang w:val="x-none" w:eastAsia="cs-CZ"/>
    </w:rPr>
  </w:style>
  <w:style w:type="paragraph" w:customStyle="1" w:styleId="NZEVKAPITOLY">
    <w:name w:val="NÁZEV KAPITOLY"/>
    <w:basedOn w:val="Normln"/>
    <w:rsid w:val="008A121E"/>
    <w:rPr>
      <w:rFonts w:ascii="Verdana" w:eastAsia="Times New Roman" w:hAnsi="Verdana"/>
      <w:b/>
      <w:caps/>
      <w:sz w:val="22"/>
    </w:rPr>
  </w:style>
  <w:style w:type="paragraph" w:customStyle="1" w:styleId="Odstavecseseznamem1">
    <w:name w:val="Odstavec se seznamem1"/>
    <w:basedOn w:val="Normln"/>
    <w:rsid w:val="008A121E"/>
    <w:pPr>
      <w:ind w:left="708"/>
    </w:pPr>
  </w:style>
  <w:style w:type="paragraph" w:customStyle="1" w:styleId="Odstavec1">
    <w:name w:val="Odstavec 1."/>
    <w:basedOn w:val="Normln"/>
    <w:rsid w:val="008A121E"/>
    <w:pPr>
      <w:keepNext/>
      <w:numPr>
        <w:numId w:val="5"/>
      </w:numPr>
      <w:spacing w:before="360"/>
    </w:pPr>
    <w:rPr>
      <w:b/>
      <w:bCs/>
    </w:rPr>
  </w:style>
  <w:style w:type="paragraph" w:customStyle="1" w:styleId="Odstavec11">
    <w:name w:val="Odstavec 1.1"/>
    <w:basedOn w:val="Normln"/>
    <w:rsid w:val="008A121E"/>
    <w:pPr>
      <w:numPr>
        <w:ilvl w:val="1"/>
        <w:numId w:val="5"/>
      </w:numPr>
      <w:spacing w:before="120"/>
    </w:pPr>
    <w:rPr>
      <w:sz w:val="20"/>
    </w:rPr>
  </w:style>
  <w:style w:type="paragraph" w:customStyle="1" w:styleId="StylLatinkaArialSloitArial10bPed0cm">
    <w:name w:val="Styl (Latinka) Arial (Složité) Arial 10 b. Před:  0 cm"/>
    <w:basedOn w:val="Normln"/>
    <w:rsid w:val="008A121E"/>
    <w:pPr>
      <w:tabs>
        <w:tab w:val="left" w:pos="1531"/>
        <w:tab w:val="left" w:pos="2325"/>
      </w:tabs>
      <w:spacing w:line="200" w:lineRule="atLeast"/>
    </w:pPr>
    <w:rPr>
      <w:rFonts w:ascii="Arial" w:hAnsi="Arial" w:cs="Arial"/>
      <w:sz w:val="20"/>
      <w:szCs w:val="20"/>
      <w:lang w:eastAsia="en-US"/>
    </w:rPr>
  </w:style>
  <w:style w:type="character" w:customStyle="1" w:styleId="platne1">
    <w:name w:val="platne1"/>
    <w:rsid w:val="008A121E"/>
  </w:style>
  <w:style w:type="character" w:styleId="Odkaznakoment">
    <w:name w:val="annotation reference"/>
    <w:semiHidden/>
    <w:rsid w:val="005A0695"/>
    <w:rPr>
      <w:sz w:val="16"/>
    </w:rPr>
  </w:style>
  <w:style w:type="paragraph" w:styleId="Pedmtkomente">
    <w:name w:val="annotation subject"/>
    <w:basedOn w:val="Textkomente"/>
    <w:next w:val="Textkomente"/>
    <w:link w:val="PedmtkomenteChar"/>
    <w:semiHidden/>
    <w:rsid w:val="005A0695"/>
    <w:rPr>
      <w:b/>
    </w:rPr>
  </w:style>
  <w:style w:type="character" w:customStyle="1" w:styleId="PedmtkomenteChar">
    <w:name w:val="Předmět komentáře Char"/>
    <w:link w:val="Pedmtkomente"/>
    <w:semiHidden/>
    <w:locked/>
    <w:rsid w:val="005A0695"/>
    <w:rPr>
      <w:rFonts w:ascii="Times New Roman" w:hAnsi="Times New Roman"/>
      <w:b/>
      <w:lang w:val="x-none" w:eastAsia="cs-CZ"/>
    </w:rPr>
  </w:style>
  <w:style w:type="table" w:styleId="Mkatabulky">
    <w:name w:val="Table Grid"/>
    <w:basedOn w:val="Normlntabulka"/>
    <w:rsid w:val="003C78D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
    <w:link w:val="Zkladntext3Char"/>
    <w:semiHidden/>
    <w:rsid w:val="00E37257"/>
    <w:rPr>
      <w:rFonts w:ascii="Times New Roman" w:eastAsia="Times New Roman" w:hAnsi="Times New Roman"/>
      <w:sz w:val="16"/>
      <w:szCs w:val="20"/>
    </w:rPr>
  </w:style>
  <w:style w:type="character" w:customStyle="1" w:styleId="Zkladntext3Char">
    <w:name w:val="Základní text 3 Char"/>
    <w:link w:val="Zkladntext3"/>
    <w:semiHidden/>
    <w:locked/>
    <w:rsid w:val="00E37257"/>
    <w:rPr>
      <w:rFonts w:ascii="Times New Roman" w:hAnsi="Times New Roman"/>
      <w:sz w:val="16"/>
    </w:rPr>
  </w:style>
  <w:style w:type="paragraph" w:styleId="Nzev">
    <w:name w:val="Title"/>
    <w:basedOn w:val="Normln"/>
    <w:next w:val="Normln"/>
    <w:link w:val="NzevChar"/>
    <w:qFormat/>
    <w:rsid w:val="00F23615"/>
    <w:pPr>
      <w:spacing w:before="120" w:after="240" w:line="276" w:lineRule="auto"/>
      <w:jc w:val="center"/>
    </w:pPr>
    <w:rPr>
      <w:rFonts w:eastAsia="Times New Roman"/>
      <w:b/>
      <w:szCs w:val="20"/>
    </w:rPr>
  </w:style>
  <w:style w:type="character" w:customStyle="1" w:styleId="NzevChar">
    <w:name w:val="Název Char"/>
    <w:link w:val="Nzev"/>
    <w:locked/>
    <w:rsid w:val="00F23615"/>
    <w:rPr>
      <w:rFonts w:ascii="Calibri" w:hAnsi="Calibri"/>
      <w:b/>
      <w:sz w:val="24"/>
    </w:rPr>
  </w:style>
  <w:style w:type="paragraph" w:styleId="Zkladntextodsazen3">
    <w:name w:val="Body Text Indent 3"/>
    <w:basedOn w:val="Normln"/>
    <w:link w:val="Zkladntextodsazen3Char"/>
    <w:semiHidden/>
    <w:rsid w:val="00862E79"/>
    <w:pPr>
      <w:ind w:left="283"/>
    </w:pPr>
    <w:rPr>
      <w:rFonts w:eastAsia="Times New Roman"/>
      <w:sz w:val="16"/>
      <w:szCs w:val="20"/>
    </w:rPr>
  </w:style>
  <w:style w:type="character" w:customStyle="1" w:styleId="Zkladntextodsazen3Char">
    <w:name w:val="Základní text odsazený 3 Char"/>
    <w:link w:val="Zkladntextodsazen3"/>
    <w:semiHidden/>
    <w:locked/>
    <w:rsid w:val="00862E79"/>
    <w:rPr>
      <w:rFonts w:ascii="Calibri" w:hAnsi="Calibri"/>
      <w:sz w:val="16"/>
    </w:rPr>
  </w:style>
  <w:style w:type="paragraph" w:styleId="Odstavecseseznamem">
    <w:name w:val="List Paragraph"/>
    <w:basedOn w:val="Normln"/>
    <w:link w:val="OdstavecseseznamemChar"/>
    <w:uiPriority w:val="34"/>
    <w:qFormat/>
    <w:rsid w:val="00D468A5"/>
    <w:pPr>
      <w:ind w:left="720"/>
      <w:contextualSpacing/>
    </w:pPr>
  </w:style>
  <w:style w:type="paragraph" w:customStyle="1" w:styleId="PODKAPITOLA">
    <w:name w:val="PODKAPITOLA"/>
    <w:basedOn w:val="Normln"/>
    <w:link w:val="PODKAPITOLAChar"/>
    <w:qFormat/>
    <w:rsid w:val="009E43ED"/>
    <w:pPr>
      <w:shd w:val="clear" w:color="auto" w:fill="FFFFFF"/>
      <w:spacing w:before="300" w:after="150"/>
      <w:outlineLvl w:val="1"/>
    </w:pPr>
    <w:rPr>
      <w:rFonts w:ascii="Verdana" w:eastAsia="Times New Roman" w:hAnsi="Verdana" w:cs="Arial"/>
      <w:b/>
      <w:bCs/>
      <w:color w:val="333333"/>
      <w:sz w:val="20"/>
      <w:szCs w:val="20"/>
      <w:shd w:val="clear" w:color="auto" w:fill="FFFFFF"/>
    </w:rPr>
  </w:style>
  <w:style w:type="character" w:customStyle="1" w:styleId="PODKAPITOLAChar">
    <w:name w:val="PODKAPITOLA Char"/>
    <w:basedOn w:val="Standardnpsmoodstavce"/>
    <w:link w:val="PODKAPITOLA"/>
    <w:rsid w:val="009E43ED"/>
    <w:rPr>
      <w:rFonts w:eastAsia="Times New Roman" w:cs="Arial"/>
      <w:b/>
      <w:bCs/>
      <w:color w:val="333333"/>
      <w:shd w:val="clear" w:color="auto" w:fill="FFFFFF"/>
    </w:rPr>
  </w:style>
  <w:style w:type="paragraph" w:customStyle="1" w:styleId="KAPITOLA">
    <w:name w:val="KAPITOLA"/>
    <w:basedOn w:val="Normln"/>
    <w:link w:val="KAPITOLAChar"/>
    <w:qFormat/>
    <w:rsid w:val="00EC73CC"/>
    <w:pPr>
      <w:shd w:val="clear" w:color="auto" w:fill="FFFFFF"/>
      <w:spacing w:before="300" w:after="150"/>
      <w:outlineLvl w:val="0"/>
    </w:pPr>
    <w:rPr>
      <w:rFonts w:ascii="Verdana" w:eastAsia="Times New Roman" w:hAnsi="Verdana" w:cs="Arial"/>
      <w:b/>
      <w:bCs/>
      <w:color w:val="333333"/>
      <w:kern w:val="36"/>
    </w:rPr>
  </w:style>
  <w:style w:type="character" w:customStyle="1" w:styleId="KAPITOLAChar">
    <w:name w:val="KAPITOLA Char"/>
    <w:basedOn w:val="Standardnpsmoodstavce"/>
    <w:link w:val="KAPITOLA"/>
    <w:rsid w:val="00EC73CC"/>
    <w:rPr>
      <w:rFonts w:eastAsia="Times New Roman" w:cs="Arial"/>
      <w:b/>
      <w:bCs/>
      <w:color w:val="333333"/>
      <w:kern w:val="36"/>
      <w:sz w:val="24"/>
      <w:szCs w:val="24"/>
      <w:shd w:val="clear" w:color="auto" w:fill="FFFFFF"/>
    </w:rPr>
  </w:style>
  <w:style w:type="character" w:customStyle="1" w:styleId="OdstavecseseznamemChar">
    <w:name w:val="Odstavec se seznamem Char"/>
    <w:link w:val="Odstavecseseznamem"/>
    <w:uiPriority w:val="34"/>
    <w:rsid w:val="00EC73CC"/>
    <w:rPr>
      <w:rFonts w:ascii="Calibri" w:hAnsi="Calibri"/>
      <w:sz w:val="24"/>
      <w:szCs w:val="24"/>
    </w:rPr>
  </w:style>
  <w:style w:type="paragraph" w:styleId="Zkladntext">
    <w:name w:val="Body Text"/>
    <w:basedOn w:val="Normln"/>
    <w:link w:val="ZkladntextChar"/>
    <w:unhideWhenUsed/>
    <w:rsid w:val="00E67484"/>
  </w:style>
  <w:style w:type="character" w:customStyle="1" w:styleId="ZkladntextChar">
    <w:name w:val="Základní text Char"/>
    <w:basedOn w:val="Standardnpsmoodstavce"/>
    <w:link w:val="Zkladntext"/>
    <w:rsid w:val="00E67484"/>
    <w:rPr>
      <w:rFonts w:ascii="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664435538">
      <w:bodyDiv w:val="1"/>
      <w:marLeft w:val="0"/>
      <w:marRight w:val="0"/>
      <w:marTop w:val="0"/>
      <w:marBottom w:val="0"/>
      <w:divBdr>
        <w:top w:val="none" w:sz="0" w:space="0" w:color="auto"/>
        <w:left w:val="none" w:sz="0" w:space="0" w:color="auto"/>
        <w:bottom w:val="none" w:sz="0" w:space="0" w:color="auto"/>
        <w:right w:val="none" w:sz="0" w:space="0" w:color="auto"/>
      </w:divBdr>
    </w:div>
    <w:div w:id="1184828430">
      <w:bodyDiv w:val="1"/>
      <w:marLeft w:val="0"/>
      <w:marRight w:val="0"/>
      <w:marTop w:val="0"/>
      <w:marBottom w:val="0"/>
      <w:divBdr>
        <w:top w:val="none" w:sz="0" w:space="0" w:color="auto"/>
        <w:left w:val="none" w:sz="0" w:space="0" w:color="auto"/>
        <w:bottom w:val="none" w:sz="0" w:space="0" w:color="auto"/>
        <w:right w:val="none" w:sz="0" w:space="0" w:color="auto"/>
      </w:divBdr>
    </w:div>
    <w:div w:id="150007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850815C618FCF4CB81E1954F957D4DA" ma:contentTypeVersion="13" ma:contentTypeDescription="Vytvoří nový dokument" ma:contentTypeScope="" ma:versionID="74a75eb648565eaa61d415fc3c7ec951">
  <xsd:schema xmlns:xsd="http://www.w3.org/2001/XMLSchema" xmlns:xs="http://www.w3.org/2001/XMLSchema" xmlns:p="http://schemas.microsoft.com/office/2006/metadata/properties" xmlns:ns3="096d449d-30ac-404e-8699-5e4d3586afd5" xmlns:ns4="f2faf9d4-6882-4d78-a943-61e59b17af84" targetNamespace="http://schemas.microsoft.com/office/2006/metadata/properties" ma:root="true" ma:fieldsID="600ea5914c311603045a884fcef752b2" ns3:_="" ns4:_="">
    <xsd:import namespace="096d449d-30ac-404e-8699-5e4d3586afd5"/>
    <xsd:import namespace="f2faf9d4-6882-4d78-a943-61e59b17af8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6d449d-30ac-404e-8699-5e4d3586afd5"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SharingHintHash" ma:index="10" nillable="true" ma:displayName="Hodnota hash upozornění na sdílení"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faf9d4-6882-4d78-a943-61e59b17af84"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C65AD-4AB8-4D20-911D-042F5CB429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003889-B51E-4725-BD4E-10386E31470F}">
  <ds:schemaRefs>
    <ds:schemaRef ds:uri="http://schemas.microsoft.com/sharepoint/v3/contenttype/forms"/>
  </ds:schemaRefs>
</ds:datastoreItem>
</file>

<file path=customXml/itemProps3.xml><?xml version="1.0" encoding="utf-8"?>
<ds:datastoreItem xmlns:ds="http://schemas.openxmlformats.org/officeDocument/2006/customXml" ds:itemID="{D4A1F9C6-3350-49FC-B8B7-952D167B25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6d449d-30ac-404e-8699-5e4d3586afd5"/>
    <ds:schemaRef ds:uri="f2faf9d4-6882-4d78-a943-61e59b17af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7C86F2-1F20-4E67-A01D-D62AD444E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2065</Words>
  <Characters>11581</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KUPNÍ SMLOUVA č</vt:lpstr>
    </vt:vector>
  </TitlesOfParts>
  <Company>OTIDEA a.s.</Company>
  <LinksUpToDate>false</LinksUpToDate>
  <CharactersWithSpaces>13619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č</dc:title>
  <dc:creator>Katka.Kolackova</dc:creator>
  <cp:lastModifiedBy>Ing. Zbyněk Jeřábek, MBA, Ph.D.</cp:lastModifiedBy>
  <cp:revision>2</cp:revision>
  <cp:lastPrinted>2015-05-15T11:22:00Z</cp:lastPrinted>
  <dcterms:created xsi:type="dcterms:W3CDTF">2020-03-02T15:05:00Z</dcterms:created>
  <dcterms:modified xsi:type="dcterms:W3CDTF">2020-03-02T15:05:00Z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0x0101009850815C618FCF4CB81E1954F957D4DA</vt:lpwstr>
  </property>
</Properties>
</file>